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8375A" w14:textId="0123D1A0" w:rsidR="001514BF" w:rsidRDefault="001514BF" w:rsidP="00553636">
      <w:pPr>
        <w:pStyle w:val="CRCoverPage"/>
        <w:tabs>
          <w:tab w:val="right" w:pos="9639"/>
        </w:tabs>
        <w:spacing w:after="0"/>
        <w:rPr>
          <w:b/>
          <w:i/>
          <w:noProof/>
          <w:sz w:val="28"/>
        </w:rPr>
      </w:pPr>
      <w:r>
        <w:rPr>
          <w:b/>
          <w:noProof/>
          <w:sz w:val="24"/>
        </w:rPr>
        <w:t>3GPP TSG-</w:t>
      </w:r>
      <w:r w:rsidR="0067202C">
        <w:fldChar w:fldCharType="begin"/>
      </w:r>
      <w:r w:rsidR="0067202C">
        <w:instrText xml:space="preserve"> DOCPROPERTY  TSG/WGRef  \* MERGEFORMAT </w:instrText>
      </w:r>
      <w:r w:rsidR="0067202C">
        <w:fldChar w:fldCharType="separate"/>
      </w:r>
      <w:r>
        <w:rPr>
          <w:b/>
          <w:noProof/>
          <w:sz w:val="24"/>
        </w:rPr>
        <w:t>RAN WG1</w:t>
      </w:r>
      <w:r w:rsidR="0067202C">
        <w:rPr>
          <w:b/>
          <w:noProof/>
          <w:sz w:val="24"/>
        </w:rPr>
        <w:fldChar w:fldCharType="end"/>
      </w:r>
      <w:r>
        <w:rPr>
          <w:b/>
          <w:noProof/>
          <w:sz w:val="24"/>
        </w:rPr>
        <w:t xml:space="preserve"> Meeting #</w:t>
      </w:r>
      <w:r w:rsidR="0067202C">
        <w:fldChar w:fldCharType="begin"/>
      </w:r>
      <w:r w:rsidR="0067202C">
        <w:instrText xml:space="preserve"> DOCPROPERTY  MtgSeq  \* MERGEFORMAT </w:instrText>
      </w:r>
      <w:r w:rsidR="0067202C">
        <w:fldChar w:fldCharType="separate"/>
      </w:r>
      <w:r>
        <w:rPr>
          <w:b/>
          <w:noProof/>
          <w:sz w:val="24"/>
        </w:rPr>
        <w:t>110</w:t>
      </w:r>
      <w:r w:rsidR="0067202C">
        <w:rPr>
          <w:b/>
          <w:noProof/>
          <w:sz w:val="24"/>
        </w:rPr>
        <w:fldChar w:fldCharType="end"/>
      </w:r>
      <w:r>
        <w:rPr>
          <w:b/>
          <w:noProof/>
          <w:sz w:val="24"/>
        </w:rPr>
        <w:t>b-e</w:t>
      </w:r>
      <w:r>
        <w:rPr>
          <w:b/>
          <w:i/>
          <w:noProof/>
          <w:sz w:val="28"/>
        </w:rPr>
        <w:tab/>
      </w:r>
      <w:r w:rsidR="00460CB9" w:rsidRPr="005005BD">
        <w:rPr>
          <w:b/>
          <w:noProof/>
          <w:sz w:val="24"/>
        </w:rPr>
        <w:t>R1-221016</w:t>
      </w:r>
      <w:r w:rsidR="00460CB9">
        <w:rPr>
          <w:b/>
          <w:noProof/>
          <w:sz w:val="24"/>
        </w:rPr>
        <w:t>3</w:t>
      </w:r>
    </w:p>
    <w:p w14:paraId="6F104E03" w14:textId="77777777" w:rsidR="001514BF" w:rsidRDefault="0067202C" w:rsidP="001514BF">
      <w:pPr>
        <w:pStyle w:val="CRCoverPage"/>
        <w:outlineLvl w:val="0"/>
        <w:rPr>
          <w:b/>
          <w:noProof/>
          <w:sz w:val="24"/>
        </w:rPr>
      </w:pPr>
      <w:r>
        <w:fldChar w:fldCharType="begin"/>
      </w:r>
      <w:r>
        <w:instrText xml:space="preserve"> DOCPROPERTY  Location  \* MERGEFORMAT </w:instrText>
      </w:r>
      <w:r>
        <w:fldChar w:fldCharType="separate"/>
      </w:r>
      <w:r w:rsidR="001514BF">
        <w:rPr>
          <w:b/>
          <w:noProof/>
          <w:sz w:val="24"/>
        </w:rPr>
        <w:t>e-Meeting, October 11 - 19,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3BE326" w:rsidR="001E41F3" w:rsidRPr="00410371" w:rsidRDefault="00460CB9" w:rsidP="00E13F3D">
            <w:pPr>
              <w:pStyle w:val="CRCoverPage"/>
              <w:spacing w:after="0"/>
              <w:jc w:val="right"/>
              <w:rPr>
                <w:b/>
                <w:noProof/>
                <w:sz w:val="28"/>
              </w:rPr>
            </w:pPr>
            <w:fldSimple w:instr=" DOCPROPERTY  Spec#  \* MERGEFORMAT ">
              <w:r w:rsidR="00065B7E">
                <w:rPr>
                  <w:b/>
                  <w:noProof/>
                  <w:sz w:val="28"/>
                </w:rPr>
                <w:t>38.21</w:t>
              </w:r>
            </w:fldSimple>
            <w:r w:rsidR="00A07262">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B0882D" w:rsidR="001E41F3" w:rsidRPr="00410371" w:rsidRDefault="00460CB9" w:rsidP="00547111">
            <w:pPr>
              <w:pStyle w:val="CRCoverPage"/>
              <w:spacing w:after="0"/>
              <w:rPr>
                <w:noProof/>
              </w:rPr>
            </w:pPr>
            <w:fldSimple w:instr=" DOCPROPERTY  Cr#  \* MERGEFORMAT ">
              <w:r w:rsidR="00065B7E">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460CB9" w:rsidP="00E13F3D">
            <w:pPr>
              <w:pStyle w:val="CRCoverPage"/>
              <w:spacing w:after="0"/>
              <w:jc w:val="center"/>
              <w:rPr>
                <w:b/>
                <w:noProof/>
              </w:rPr>
            </w:pPr>
            <w:fldSimple w:instr=" DOCPROPERTY  Revision  \* MERGEFORMAT ">
              <w:r w:rsidR="00065B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857809" w:rsidR="001E41F3" w:rsidRPr="00410371" w:rsidRDefault="00460CB9">
            <w:pPr>
              <w:pStyle w:val="CRCoverPage"/>
              <w:spacing w:after="0"/>
              <w:jc w:val="center"/>
              <w:rPr>
                <w:noProof/>
                <w:sz w:val="28"/>
              </w:rPr>
            </w:pPr>
            <w:fldSimple w:instr=" DOCPROPERTY  Version  \* MERGEFORMAT ">
              <w:r w:rsidR="00065B7E">
                <w:rPr>
                  <w:b/>
                  <w:noProof/>
                  <w:sz w:val="28"/>
                </w:rPr>
                <w:t>1</w:t>
              </w:r>
              <w:r w:rsidR="00A07262">
                <w:rPr>
                  <w:b/>
                  <w:noProof/>
                  <w:sz w:val="28"/>
                </w:rPr>
                <w:t>7</w:t>
              </w:r>
              <w:r w:rsidR="00065B7E">
                <w:rPr>
                  <w:b/>
                  <w:noProof/>
                  <w:sz w:val="28"/>
                </w:rPr>
                <w:t>.</w:t>
              </w:r>
              <w:r w:rsidR="001514BF">
                <w:rPr>
                  <w:b/>
                  <w:noProof/>
                  <w:sz w:val="28"/>
                </w:rPr>
                <w:t>3</w:t>
              </w:r>
              <w:r w:rsidR="00065B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6AEF76" w:rsidR="001E41F3" w:rsidRDefault="000D32F5">
            <w:pPr>
              <w:pStyle w:val="CRCoverPage"/>
              <w:spacing w:after="0"/>
              <w:ind w:left="100"/>
              <w:rPr>
                <w:noProof/>
              </w:rPr>
            </w:pPr>
            <w:r>
              <w:t>SRS resource sets mapping for supporting PUSCH repetition type A with joint channel estimation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8E61BB" w:rsidR="001E41F3" w:rsidRDefault="00460CB9">
            <w:pPr>
              <w:pStyle w:val="CRCoverPage"/>
              <w:spacing w:after="0"/>
              <w:ind w:left="100"/>
              <w:rPr>
                <w:noProof/>
              </w:rPr>
            </w:pPr>
            <w:fldSimple w:instr=" DOCPROPERTY  SourceIfWg  \* MERGEFORMAT ">
              <w:r w:rsidR="00065B7E">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3A9965" w:rsidR="001E41F3" w:rsidRDefault="00460CB9" w:rsidP="00547111">
            <w:pPr>
              <w:pStyle w:val="CRCoverPage"/>
              <w:spacing w:after="0"/>
              <w:ind w:left="100"/>
              <w:rPr>
                <w:noProof/>
              </w:rPr>
            </w:pPr>
            <w:fldSimple w:instr=" DOCPROPERTY  SourceIfTsg  \* MERGEFORMAT ">
              <w:r w:rsidR="00065B7E">
                <w:rPr>
                  <w:noProof/>
                </w:rPr>
                <w:t>R1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E486AE" w:rsidR="001E41F3" w:rsidRDefault="00CD361E">
            <w:pPr>
              <w:pStyle w:val="CRCoverPage"/>
              <w:spacing w:after="0"/>
              <w:ind w:left="100"/>
              <w:rPr>
                <w:noProof/>
              </w:rPr>
            </w:pPr>
            <w:proofErr w:type="spellStart"/>
            <w:r>
              <w:t>NR_</w:t>
            </w:r>
            <w:r w:rsidR="007A5936">
              <w:t>cov_enh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E5E343" w:rsidR="001E41F3" w:rsidRDefault="00460CB9">
            <w:pPr>
              <w:pStyle w:val="CRCoverPage"/>
              <w:spacing w:after="0"/>
              <w:ind w:left="100"/>
              <w:rPr>
                <w:noProof/>
              </w:rPr>
            </w:pPr>
            <w:fldSimple w:instr=" DOCPROPERTY  ResDate  \* MERGEFORMAT ">
              <w:r w:rsidR="00065B7E">
                <w:rPr>
                  <w:noProof/>
                </w:rPr>
                <w:t>202</w:t>
              </w:r>
              <w:r w:rsidR="009D7C02">
                <w:rPr>
                  <w:noProof/>
                </w:rPr>
                <w:t>2</w:t>
              </w:r>
              <w:r w:rsidR="00065B7E">
                <w:rPr>
                  <w:noProof/>
                </w:rPr>
                <w:t>-</w:t>
              </w:r>
              <w:r w:rsidR="001514BF">
                <w:rPr>
                  <w:noProof/>
                </w:rPr>
                <w:t>10-11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DF88A" w:rsidR="001E41F3" w:rsidRPr="00A07262" w:rsidRDefault="00D0035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55A93" w:rsidR="001E41F3" w:rsidRDefault="00460CB9">
            <w:pPr>
              <w:pStyle w:val="CRCoverPage"/>
              <w:spacing w:after="0"/>
              <w:ind w:left="100"/>
              <w:rPr>
                <w:noProof/>
              </w:rPr>
            </w:pPr>
            <w:fldSimple w:instr=" DOCPROPERTY  Release  \* MERGEFORMAT ">
              <w:r w:rsidR="00D53557">
                <w:rPr>
                  <w:noProof/>
                </w:rPr>
                <w:t>Rel-1</w:t>
              </w:r>
            </w:fldSimple>
            <w:r w:rsidR="007A593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A9F1B8" w14:textId="01E36053" w:rsidR="00A00811" w:rsidRDefault="00A00811" w:rsidP="007A5936">
            <w:pPr>
              <w:pStyle w:val="CRCoverPage"/>
              <w:spacing w:after="0"/>
              <w:jc w:val="both"/>
            </w:pPr>
            <w:r>
              <w:t xml:space="preserve">Joint channel estimation is a new feature introduced in </w:t>
            </w:r>
            <w:r w:rsidR="000D32F5">
              <w:t>Rel-17 Coverage Enhancements work item</w:t>
            </w:r>
            <w:r>
              <w:t xml:space="preserve"> and</w:t>
            </w:r>
            <w:r w:rsidR="002072DA">
              <w:t xml:space="preserve"> applicable for PUSCH repetition type A</w:t>
            </w:r>
            <w:r w:rsidR="007A5936">
              <w:t>.</w:t>
            </w:r>
            <w:r w:rsidR="002072DA">
              <w:t xml:space="preserve"> </w:t>
            </w:r>
            <w:r>
              <w:t>In this feature, joint channel estimation cannot be applied across two consecutive PUSCH transmissions if they are associated with different SRS resource sets.</w:t>
            </w:r>
          </w:p>
          <w:p w14:paraId="1F553F4C" w14:textId="77777777" w:rsidR="00A00811" w:rsidRDefault="00A00811" w:rsidP="007A5936">
            <w:pPr>
              <w:pStyle w:val="CRCoverPage"/>
              <w:spacing w:after="0"/>
              <w:jc w:val="both"/>
            </w:pPr>
          </w:p>
          <w:p w14:paraId="708AA7DE" w14:textId="7932A156" w:rsidR="00C07C7B" w:rsidRPr="00372800" w:rsidRDefault="00A00811" w:rsidP="007A5936">
            <w:pPr>
              <w:pStyle w:val="CRCoverPage"/>
              <w:spacing w:after="0"/>
              <w:jc w:val="both"/>
            </w:pPr>
            <w:r>
              <w:t>Current specification specified</w:t>
            </w:r>
            <w:r w:rsidR="0075047F">
              <w:t xml:space="preserve"> cyclical</w:t>
            </w:r>
            <w:r>
              <w:t xml:space="preserve"> </w:t>
            </w:r>
            <w:r w:rsidR="0075047F">
              <w:t>and sequential mapping rules for the mapping</w:t>
            </w:r>
            <w:r>
              <w:t xml:space="preserve"> of different SRS resource sets</w:t>
            </w:r>
            <w:r w:rsidR="0075047F">
              <w:t xml:space="preserve"> on </w:t>
            </w:r>
            <w:r w:rsidR="0075047F" w:rsidRPr="0075047F">
              <w:rPr>
                <w:i/>
                <w:iCs/>
              </w:rPr>
              <w:t>K</w:t>
            </w:r>
            <w:r w:rsidR="0075047F">
              <w:t xml:space="preserve"> consecutive slots of PUSCH repetition type A, where </w:t>
            </w:r>
            <w:r w:rsidR="0075047F" w:rsidRPr="0075047F">
              <w:rPr>
                <w:i/>
                <w:iCs/>
              </w:rPr>
              <w:t>K</w:t>
            </w:r>
            <w:r w:rsidR="0075047F">
              <w:t xml:space="preserve"> is the number of repetitions. However, these mapping rules were designed without </w:t>
            </w:r>
            <w:r w:rsidR="00A26A07">
              <w:t>considering</w:t>
            </w:r>
            <w:r w:rsidR="0075047F">
              <w:t xml:space="preserve"> joint channel estimation feature. This makes the usage of joint channel estimation being very limited, if not impossible</w:t>
            </w:r>
            <w:r w:rsidR="00372800">
              <w:t>, when these mapping rules are applied</w:t>
            </w:r>
            <w:r w:rsidR="00A26A07">
              <w:t xml:space="preserve"> in the context of </w:t>
            </w:r>
            <w:proofErr w:type="spellStart"/>
            <w:r w:rsidR="00A26A07">
              <w:t>mTRP</w:t>
            </w:r>
            <w:proofErr w:type="spellEnd"/>
            <w:r w:rsidR="00A26A07">
              <w:t xml:space="preserve"> operations</w:t>
            </w:r>
            <w:r w:rsidR="0075047F">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778275" w:rsidR="001E41F3" w:rsidRPr="00EC52F8" w:rsidRDefault="00212CF3" w:rsidP="00212CF3">
            <w:pPr>
              <w:pStyle w:val="CRCoverPage"/>
              <w:spacing w:after="0"/>
              <w:rPr>
                <w:noProof/>
              </w:rPr>
            </w:pPr>
            <w:r>
              <w:rPr>
                <w:noProof/>
              </w:rPr>
              <w:t>Adding</w:t>
            </w:r>
            <w:r w:rsidR="00746A10">
              <w:rPr>
                <w:noProof/>
              </w:rPr>
              <w:t xml:space="preserve"> SRS resource sets</w:t>
            </w:r>
            <w:r>
              <w:rPr>
                <w:noProof/>
              </w:rPr>
              <w:t xml:space="preserve"> </w:t>
            </w:r>
            <w:r w:rsidR="00746A10">
              <w:rPr>
                <w:noProof/>
              </w:rPr>
              <w:t xml:space="preserve">mapping rules that </w:t>
            </w:r>
            <w:r w:rsidR="00A26A07">
              <w:rPr>
                <w:noProof/>
              </w:rPr>
              <w:t>make</w:t>
            </w:r>
            <w:r w:rsidR="00746A10">
              <w:rPr>
                <w:noProof/>
              </w:rPr>
              <w:t xml:space="preserve"> the usage of joint channel estimation for PUSCH repetition type A</w:t>
            </w:r>
            <w:r w:rsidR="00A26A07">
              <w:rPr>
                <w:noProof/>
              </w:rPr>
              <w:t xml:space="preserve"> suitable to mTRP operations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1F5CC9" w:rsidR="005F1226" w:rsidRDefault="00212CF3" w:rsidP="00212CF3">
            <w:pPr>
              <w:pStyle w:val="CRCoverPage"/>
              <w:spacing w:after="0"/>
              <w:rPr>
                <w:noProof/>
              </w:rPr>
            </w:pPr>
            <w:r>
              <w:rPr>
                <w:noProof/>
              </w:rPr>
              <w:t>T</w:t>
            </w:r>
            <w:r w:rsidR="00746A10">
              <w:t>he usage of joint channel estimation being very limited, if not impossible, for PUSCH repetition type A with different SRS resource sets mapping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05D4B2" w:rsidR="001E41F3" w:rsidRDefault="00212CF3" w:rsidP="00212CF3">
            <w:pPr>
              <w:pStyle w:val="CRCoverPage"/>
              <w:spacing w:after="0"/>
              <w:rPr>
                <w:noProof/>
              </w:rPr>
            </w:pPr>
            <w:r>
              <w:rPr>
                <w:noProof/>
              </w:rPr>
              <w:t>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0FEEC4" w:rsidR="001E41F3" w:rsidRDefault="00D645CE" w:rsidP="00D645CE">
            <w:pPr>
              <w:pStyle w:val="CRCoverPage"/>
              <w:spacing w:after="0"/>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47DE79" w:rsidR="001E41F3" w:rsidRDefault="00D645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2E98CE" w:rsidR="001E41F3" w:rsidRDefault="00D645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C1DF5A" w:rsidR="005F1226" w:rsidRPr="00A26A07" w:rsidRDefault="00C07C7B" w:rsidP="00AA0BA4">
            <w:pPr>
              <w:pStyle w:val="CRCoverPage"/>
              <w:spacing w:after="0"/>
              <w:rPr>
                <w:noProof/>
              </w:rPr>
            </w:pPr>
            <w:r w:rsidRPr="00A26A07">
              <w:rPr>
                <w:noProof/>
              </w:rPr>
              <w:t xml:space="preserve">Accompanying Tdoc was submitted in </w:t>
            </w:r>
            <w:r w:rsidR="0067202C" w:rsidRPr="0067202C">
              <w:rPr>
                <w:noProof/>
              </w:rPr>
              <w:t>R1-2210162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E62F2B9" w14:textId="77777777" w:rsidR="00FF23A5" w:rsidRPr="00A26A07" w:rsidRDefault="00FF23A5" w:rsidP="00FF23A5">
      <w:pPr>
        <w:jc w:val="center"/>
        <w:rPr>
          <w:b/>
          <w:bCs/>
          <w:noProof/>
          <w:sz w:val="24"/>
          <w:szCs w:val="24"/>
        </w:rPr>
      </w:pPr>
      <w:bookmarkStart w:id="1" w:name="_Ref500774487"/>
      <w:bookmarkStart w:id="2" w:name="_Toc12021446"/>
      <w:bookmarkStart w:id="3" w:name="_Toc20311558"/>
      <w:bookmarkStart w:id="4" w:name="_Toc26719383"/>
      <w:bookmarkStart w:id="5" w:name="_Toc44877043"/>
      <w:bookmarkStart w:id="6" w:name="_Toc51963674"/>
      <w:bookmarkStart w:id="7" w:name="_Toc74673421"/>
      <w:bookmarkStart w:id="8" w:name="_Ref497117847"/>
      <w:r w:rsidRPr="00A26A07">
        <w:rPr>
          <w:b/>
          <w:bCs/>
          <w:noProof/>
          <w:sz w:val="24"/>
          <w:szCs w:val="24"/>
        </w:rPr>
        <w:lastRenderedPageBreak/>
        <w:t>***** Unaffected subclauses omitted *****</w:t>
      </w:r>
    </w:p>
    <w:p w14:paraId="485091B5" w14:textId="77777777" w:rsidR="00920ABB" w:rsidRPr="0048482F" w:rsidRDefault="00920ABB" w:rsidP="00920ABB">
      <w:pPr>
        <w:pStyle w:val="Heading4"/>
        <w:rPr>
          <w:color w:val="000000"/>
        </w:rPr>
      </w:pPr>
      <w:bookmarkStart w:id="9" w:name="_Toc11352143"/>
      <w:bookmarkStart w:id="10" w:name="_Toc20318033"/>
      <w:bookmarkStart w:id="11" w:name="_Toc27299931"/>
      <w:bookmarkStart w:id="12" w:name="_Toc29673204"/>
      <w:bookmarkStart w:id="13" w:name="_Toc29673345"/>
      <w:bookmarkStart w:id="14" w:name="_Toc29674338"/>
      <w:bookmarkStart w:id="15" w:name="_Toc36645568"/>
      <w:bookmarkStart w:id="16" w:name="_Toc45810613"/>
      <w:bookmarkStart w:id="17" w:name="_Toc106695658"/>
      <w:bookmarkEnd w:id="1"/>
      <w:bookmarkEnd w:id="2"/>
      <w:bookmarkEnd w:id="3"/>
      <w:bookmarkEnd w:id="4"/>
      <w:bookmarkEnd w:id="5"/>
      <w:bookmarkEnd w:id="6"/>
      <w:bookmarkEnd w:id="7"/>
      <w:bookmarkEnd w:id="8"/>
      <w:r w:rsidRPr="0048482F">
        <w:rPr>
          <w:color w:val="000000"/>
        </w:rPr>
        <w:t>6.1.2.1</w:t>
      </w:r>
      <w:r w:rsidRPr="0048482F">
        <w:rPr>
          <w:color w:val="000000"/>
        </w:rPr>
        <w:tab/>
        <w:t>Resource allocation in time domain</w:t>
      </w:r>
      <w:bookmarkEnd w:id="9"/>
      <w:bookmarkEnd w:id="10"/>
      <w:bookmarkEnd w:id="11"/>
      <w:bookmarkEnd w:id="12"/>
      <w:bookmarkEnd w:id="13"/>
      <w:bookmarkEnd w:id="14"/>
      <w:bookmarkEnd w:id="15"/>
      <w:bookmarkEnd w:id="16"/>
      <w:bookmarkEnd w:id="17"/>
    </w:p>
    <w:p w14:paraId="502C233C" w14:textId="56DF95BC" w:rsidR="00920ABB" w:rsidRPr="00A26A07" w:rsidRDefault="002F26FD" w:rsidP="002F26FD">
      <w:pPr>
        <w:jc w:val="center"/>
        <w:rPr>
          <w:b/>
          <w:bCs/>
          <w:noProof/>
          <w:sz w:val="24"/>
          <w:szCs w:val="24"/>
        </w:rPr>
      </w:pPr>
      <w:r w:rsidRPr="00A26A07">
        <w:rPr>
          <w:b/>
          <w:bCs/>
          <w:noProof/>
          <w:sz w:val="24"/>
          <w:szCs w:val="24"/>
        </w:rPr>
        <w:t xml:space="preserve">***** </w:t>
      </w:r>
      <w:r w:rsidR="00FE51D1" w:rsidRPr="00A26A07">
        <w:rPr>
          <w:b/>
          <w:bCs/>
          <w:noProof/>
          <w:sz w:val="24"/>
          <w:szCs w:val="24"/>
        </w:rPr>
        <w:t>Unchanged text o</w:t>
      </w:r>
      <w:r w:rsidRPr="00A26A07">
        <w:rPr>
          <w:b/>
          <w:bCs/>
          <w:noProof/>
          <w:sz w:val="24"/>
          <w:szCs w:val="24"/>
        </w:rPr>
        <w:t>mitted*****</w:t>
      </w:r>
    </w:p>
    <w:p w14:paraId="711EA252" w14:textId="77777777" w:rsidR="0086656A" w:rsidRPr="00B04148" w:rsidRDefault="0086656A" w:rsidP="0086656A">
      <w:pPr>
        <w:spacing w:before="240"/>
      </w:pPr>
      <w:r w:rsidRPr="00B04148">
        <w:rPr>
          <w:color w:val="000000"/>
        </w:rPr>
        <w:t xml:space="preserve">When two SRS resource sets are configured in </w:t>
      </w:r>
      <w:proofErr w:type="spellStart"/>
      <w:r w:rsidRPr="00B04148">
        <w:rPr>
          <w:i/>
          <w:color w:val="000000"/>
        </w:rPr>
        <w:t>srs-ResourceSetToAddModList</w:t>
      </w:r>
      <w:proofErr w:type="spellEnd"/>
      <w:r w:rsidRPr="00B04148">
        <w:rPr>
          <w:color w:val="000000"/>
        </w:rPr>
        <w:t xml:space="preserve"> or </w:t>
      </w:r>
      <w:r w:rsidRPr="00B04148">
        <w:rPr>
          <w:i/>
          <w:color w:val="000000"/>
        </w:rPr>
        <w:t xml:space="preserve">srs-ResourceSetToAddModListDCI-0-2 </w:t>
      </w:r>
      <w:r w:rsidRPr="00B04148">
        <w:rPr>
          <w:color w:val="000000"/>
        </w:rPr>
        <w:t xml:space="preserve">with higher layer parameter </w:t>
      </w:r>
      <w:r w:rsidRPr="00B04148">
        <w:rPr>
          <w:i/>
          <w:color w:val="000000"/>
        </w:rPr>
        <w:t xml:space="preserve">usage </w:t>
      </w:r>
      <w:r w:rsidRPr="00B04148">
        <w:rPr>
          <w:color w:val="000000"/>
        </w:rPr>
        <w:t xml:space="preserve">in </w:t>
      </w:r>
      <w:r w:rsidRPr="00B04148">
        <w:rPr>
          <w:i/>
          <w:color w:val="000000"/>
        </w:rPr>
        <w:t>SRS-</w:t>
      </w:r>
      <w:proofErr w:type="spellStart"/>
      <w:r w:rsidRPr="00B04148">
        <w:rPr>
          <w:i/>
          <w:color w:val="000000"/>
        </w:rPr>
        <w:t>ResourceSet</w:t>
      </w:r>
      <w:proofErr w:type="spellEnd"/>
      <w:r w:rsidRPr="00B04148">
        <w:rPr>
          <w:color w:val="000000"/>
        </w:rPr>
        <w:t xml:space="preserve"> set to 'codebook</w:t>
      </w:r>
      <w:r>
        <w:rPr>
          <w:color w:val="000000"/>
        </w:rPr>
        <w:t>'</w:t>
      </w:r>
      <w:r w:rsidRPr="00B04148">
        <w:rPr>
          <w:color w:val="000000"/>
        </w:rPr>
        <w:t xml:space="preserve"> or </w:t>
      </w:r>
      <w:r>
        <w:rPr>
          <w:color w:val="000000"/>
        </w:rPr>
        <w:t>'</w:t>
      </w:r>
      <w:proofErr w:type="spellStart"/>
      <w:r w:rsidRPr="00B04148">
        <w:rPr>
          <w:color w:val="000000"/>
        </w:rPr>
        <w:t>noncodebook</w:t>
      </w:r>
      <w:proofErr w:type="spellEnd"/>
      <w:r>
        <w:rPr>
          <w:color w:val="000000"/>
        </w:rPr>
        <w:t>'</w:t>
      </w:r>
      <w:r w:rsidRPr="00B04148">
        <w:rPr>
          <w:color w:val="000000"/>
        </w:rPr>
        <w:t xml:space="preserve">, for PUSCH repetition Type A, in case </w:t>
      </w:r>
      <w:r w:rsidRPr="00B04148">
        <w:rPr>
          <w:i/>
        </w:rPr>
        <w:t xml:space="preserve">K&gt;1, </w:t>
      </w:r>
      <w:r w:rsidRPr="00B04148">
        <w:t xml:space="preserve">the same symbol allocation is applied across the </w:t>
      </w:r>
      <w:r w:rsidRPr="00B04148">
        <w:rPr>
          <w:i/>
        </w:rPr>
        <w:t>K</w:t>
      </w:r>
      <w:r w:rsidRPr="00B04148">
        <w:t xml:space="preserve"> consecutive slots and the PUSCH is limited to a single transmission layer. The UE shall repeat the TB across the </w:t>
      </w:r>
      <w:r w:rsidRPr="00B04148">
        <w:rPr>
          <w:i/>
        </w:rPr>
        <w:t>K</w:t>
      </w:r>
      <w:r w:rsidRPr="00B04148">
        <w:t xml:space="preserve"> consecutive slots applying the same symbol allocation in each slot, and the association of the first and second SRS resource set </w:t>
      </w:r>
      <w:r w:rsidRPr="00B04148">
        <w:rPr>
          <w:color w:val="000000"/>
        </w:rPr>
        <w:t xml:space="preserve">in </w:t>
      </w:r>
      <w:proofErr w:type="spellStart"/>
      <w:r w:rsidRPr="00B04148">
        <w:rPr>
          <w:i/>
          <w:color w:val="000000"/>
        </w:rPr>
        <w:t>srs-ResourceSetToAddModList</w:t>
      </w:r>
      <w:proofErr w:type="spellEnd"/>
      <w:r w:rsidRPr="00B04148">
        <w:rPr>
          <w:color w:val="000000"/>
        </w:rPr>
        <w:t xml:space="preserve"> or </w:t>
      </w:r>
      <w:r w:rsidRPr="00B04148">
        <w:rPr>
          <w:i/>
          <w:color w:val="000000"/>
        </w:rPr>
        <w:t xml:space="preserve">srs-ResourceSetToAddModListDCI-0-2 </w:t>
      </w:r>
      <w:r w:rsidRPr="00B04148">
        <w:rPr>
          <w:iCs/>
          <w:color w:val="000000"/>
        </w:rPr>
        <w:t>to</w:t>
      </w:r>
      <w:r w:rsidRPr="00B04148">
        <w:rPr>
          <w:i/>
          <w:color w:val="000000"/>
        </w:rPr>
        <w:t xml:space="preserve"> </w:t>
      </w:r>
      <w:r w:rsidRPr="00B04148">
        <w:t>each slot is determined as follows:</w:t>
      </w:r>
    </w:p>
    <w:p w14:paraId="3F460904" w14:textId="77777777" w:rsidR="0086656A" w:rsidRPr="00A7102D" w:rsidRDefault="0086656A" w:rsidP="0086656A">
      <w:pPr>
        <w:pStyle w:val="B1"/>
        <w:rPr>
          <w:rFonts w:eastAsia="Batang"/>
        </w:rPr>
      </w:pPr>
      <w:r>
        <w:t>-</w:t>
      </w:r>
      <w:r>
        <w:tab/>
      </w:r>
      <w:r w:rsidRPr="00D90308">
        <w:t xml:space="preserve">if a DCI format 0_1 or DCI format 0_2 indicates codepoint </w:t>
      </w:r>
      <w:r>
        <w:t>"</w:t>
      </w:r>
      <w:r w:rsidRPr="00D90308">
        <w:t>00</w:t>
      </w:r>
      <w:r>
        <w:t>"</w:t>
      </w:r>
      <w:r w:rsidRPr="00D90308">
        <w:t xml:space="preserve"> for the </w:t>
      </w:r>
      <w:r w:rsidRPr="0064107A">
        <w:rPr>
          <w:i/>
          <w:iCs/>
        </w:rPr>
        <w:t>SRS resource set indicator</w:t>
      </w:r>
      <w:r w:rsidRPr="00D90308">
        <w:t xml:space="preserve">, </w:t>
      </w:r>
      <w:bookmarkStart w:id="18" w:name="_Hlk86150244"/>
      <w:r w:rsidRPr="00D90308">
        <w:rPr>
          <w:rFonts w:eastAsia="Batang"/>
        </w:rPr>
        <w:t xml:space="preserve">the first SRS resource set is associated with all </w:t>
      </w:r>
      <w:r w:rsidRPr="00D90308">
        <w:t>K consecutive slots</w:t>
      </w:r>
      <w:r>
        <w:t>,</w:t>
      </w:r>
    </w:p>
    <w:p w14:paraId="7CD4C793" w14:textId="77777777" w:rsidR="0086656A" w:rsidRPr="00A7102D" w:rsidRDefault="0086656A" w:rsidP="0086656A">
      <w:pPr>
        <w:pStyle w:val="B1"/>
        <w:rPr>
          <w:rFonts w:eastAsia="Batang"/>
        </w:rPr>
      </w:pPr>
      <w:r>
        <w:t>-</w:t>
      </w:r>
      <w:r>
        <w:tab/>
      </w:r>
      <w:r w:rsidRPr="00D90308">
        <w:t xml:space="preserve">if a DCI format 0_1 or DCI format 0_2 indicates codepoint </w:t>
      </w:r>
      <w:r>
        <w:t>"</w:t>
      </w:r>
      <w:r w:rsidRPr="00D90308">
        <w:t>01</w:t>
      </w:r>
      <w:r>
        <w:t>"</w:t>
      </w:r>
      <w:r w:rsidRPr="00D90308">
        <w:t xml:space="preserve"> for the </w:t>
      </w:r>
      <w:r w:rsidRPr="0064107A">
        <w:rPr>
          <w:i/>
          <w:iCs/>
        </w:rPr>
        <w:t>SRS resource set indicator</w:t>
      </w:r>
      <w:r w:rsidRPr="00D90308">
        <w:t xml:space="preserve">, </w:t>
      </w:r>
      <w:r w:rsidRPr="00D90308">
        <w:rPr>
          <w:rFonts w:eastAsia="Batang"/>
        </w:rPr>
        <w:t xml:space="preserve">the second SRS resource set is associated with all </w:t>
      </w:r>
      <w:r w:rsidRPr="00D90308">
        <w:t>K consecutive slots</w:t>
      </w:r>
      <w:r>
        <w:t>,</w:t>
      </w:r>
    </w:p>
    <w:p w14:paraId="09F94C8A" w14:textId="77777777" w:rsidR="0086656A" w:rsidRPr="00D90308" w:rsidRDefault="0086656A" w:rsidP="0086656A">
      <w:pPr>
        <w:pStyle w:val="B1"/>
        <w:rPr>
          <w:rFonts w:eastAsia="Batang"/>
        </w:rPr>
      </w:pPr>
      <w:r>
        <w:t>-</w:t>
      </w:r>
      <w:r>
        <w:tab/>
      </w:r>
      <w:r w:rsidRPr="00D90308">
        <w:t xml:space="preserve">if a DCI format 0_1 or DCI format 0_2 indicates codepoint </w:t>
      </w:r>
      <w:r>
        <w:t>"</w:t>
      </w:r>
      <w:r w:rsidRPr="00D90308">
        <w:t>10</w:t>
      </w:r>
      <w:r>
        <w:t>"</w:t>
      </w:r>
      <w:r w:rsidRPr="00D90308">
        <w:t xml:space="preserve"> for the </w:t>
      </w:r>
      <w:r w:rsidRPr="0064107A">
        <w:rPr>
          <w:i/>
          <w:iCs/>
        </w:rPr>
        <w:t>SRS resource set indicator</w:t>
      </w:r>
      <w:r w:rsidRPr="00D90308">
        <w:t xml:space="preserve">, </w:t>
      </w:r>
      <w:r w:rsidRPr="00D90308">
        <w:rPr>
          <w:rFonts w:eastAsia="Batang"/>
        </w:rPr>
        <w:t>the first and second SRS resource set association to K</w:t>
      </w:r>
      <w:r w:rsidRPr="00D90308">
        <w:t xml:space="preserve"> consecutive slots is determined as follows</w:t>
      </w:r>
      <w:r>
        <w:t>:</w:t>
      </w:r>
      <w:r w:rsidRPr="00D90308">
        <w:t xml:space="preserve"> </w:t>
      </w:r>
    </w:p>
    <w:p w14:paraId="66F61627" w14:textId="2F23F7F3" w:rsidR="00976ACC" w:rsidRDefault="0086656A" w:rsidP="00976ACC">
      <w:pPr>
        <w:pStyle w:val="B2"/>
      </w:pPr>
      <w:r>
        <w:t>-</w:t>
      </w:r>
      <w:r>
        <w:tab/>
      </w:r>
      <w:r w:rsidRPr="00D90308">
        <w:t xml:space="preserve">When K = 2, the first and second SRS resource sets are applied to the first and second slot of 2 consecutive slots, respectively.  </w:t>
      </w:r>
    </w:p>
    <w:p w14:paraId="11EBF860" w14:textId="2306BEB4" w:rsidR="00976ACC" w:rsidRDefault="00976ACC" w:rsidP="00976ACC">
      <w:pPr>
        <w:pStyle w:val="B2"/>
        <w:rPr>
          <w:color w:val="FF0000"/>
        </w:rPr>
      </w:pPr>
      <w:r w:rsidRPr="00976ACC">
        <w:rPr>
          <w:color w:val="FF0000"/>
        </w:rPr>
        <w:t>-</w:t>
      </w:r>
      <w:r>
        <w:t xml:space="preserve"> </w:t>
      </w:r>
      <w:r>
        <w:tab/>
      </w:r>
      <w:r w:rsidRPr="00976ACC">
        <w:rPr>
          <w:color w:val="FF0000"/>
        </w:rPr>
        <w:t>When K&gt;2,</w:t>
      </w:r>
    </w:p>
    <w:p w14:paraId="080CD45A" w14:textId="77777777" w:rsidR="008246FC" w:rsidRDefault="00976ACC" w:rsidP="00976ACC">
      <w:pPr>
        <w:pStyle w:val="B2"/>
        <w:rPr>
          <w:color w:val="FF0000"/>
        </w:rPr>
      </w:pPr>
      <w:r>
        <w:rPr>
          <w:color w:val="FF0000"/>
        </w:rPr>
        <w:tab/>
        <w:t>-</w:t>
      </w:r>
      <w:r>
        <w:rPr>
          <w:color w:val="FF0000"/>
        </w:rPr>
        <w:tab/>
      </w:r>
      <w:r w:rsidRPr="00976ACC">
        <w:rPr>
          <w:color w:val="FF0000"/>
        </w:rPr>
        <w:t xml:space="preserve">if </w:t>
      </w:r>
      <w:r w:rsidRPr="00976ACC">
        <w:rPr>
          <w:i/>
          <w:iCs/>
          <w:color w:val="FF0000"/>
        </w:rPr>
        <w:t xml:space="preserve">PUSCH-DMRS-Bundling </w:t>
      </w:r>
      <w:r w:rsidRPr="00976ACC">
        <w:rPr>
          <w:color w:val="FF0000"/>
        </w:rPr>
        <w:t xml:space="preserve">is enabled, </w:t>
      </w:r>
    </w:p>
    <w:p w14:paraId="1176EF0E" w14:textId="6E7AF654" w:rsidR="008246FC" w:rsidRDefault="008246FC" w:rsidP="00152C42">
      <w:pPr>
        <w:pStyle w:val="B2"/>
        <w:ind w:left="1416" w:hanging="280"/>
        <w:jc w:val="both"/>
        <w:rPr>
          <w:color w:val="FF0000"/>
        </w:rPr>
      </w:pPr>
      <w:r>
        <w:rPr>
          <w:color w:val="FF0000"/>
        </w:rPr>
        <w:t>-</w:t>
      </w:r>
      <w:r>
        <w:rPr>
          <w:color w:val="FF0000"/>
        </w:rPr>
        <w:tab/>
        <w:t xml:space="preserve">for unpaired spectrum, </w:t>
      </w:r>
      <w:r w:rsidRPr="008246FC">
        <w:rPr>
          <w:color w:val="FF0000"/>
        </w:rPr>
        <w:t>the first and second SRS resource sets are applied to the first N</w:t>
      </w:r>
      <w:r w:rsidR="00CF3FA2">
        <w:rPr>
          <w:color w:val="FF0000"/>
          <w:vertAlign w:val="subscript"/>
        </w:rPr>
        <w:t>1</w:t>
      </w:r>
      <w:r w:rsidRPr="008246FC">
        <w:rPr>
          <w:color w:val="FF0000"/>
        </w:rPr>
        <w:t xml:space="preserve"> consecutive slots and the second N</w:t>
      </w:r>
      <w:r w:rsidR="00CF3FA2">
        <w:rPr>
          <w:color w:val="FF0000"/>
          <w:vertAlign w:val="subscript"/>
        </w:rPr>
        <w:t>2</w:t>
      </w:r>
      <w:r w:rsidRPr="008246FC">
        <w:rPr>
          <w:color w:val="FF0000"/>
        </w:rPr>
        <w:t xml:space="preserve"> consecutive slots of K consecutive slots, respectively, and the same SRS resource set mapping pattern continues to the remaining slots of K consecutive slots, where N</w:t>
      </w:r>
      <w:r w:rsidR="00CF3FA2">
        <w:rPr>
          <w:color w:val="FF0000"/>
          <w:vertAlign w:val="subscript"/>
        </w:rPr>
        <w:t>1</w:t>
      </w:r>
      <w:r w:rsidRPr="008246FC">
        <w:rPr>
          <w:color w:val="FF0000"/>
        </w:rPr>
        <w:t xml:space="preserve"> </w:t>
      </w:r>
      <w:r w:rsidR="00CF3FA2">
        <w:rPr>
          <w:color w:val="FF0000"/>
        </w:rPr>
        <w:t>= N</w:t>
      </w:r>
      <w:r w:rsidR="00CF3FA2">
        <w:rPr>
          <w:color w:val="FF0000"/>
          <w:vertAlign w:val="subscript"/>
        </w:rPr>
        <w:t xml:space="preserve">2 </w:t>
      </w:r>
      <w:r w:rsidR="00CF3FA2">
        <w:rPr>
          <w:color w:val="FF0000"/>
        </w:rPr>
        <w:t xml:space="preserve">= S if only </w:t>
      </w:r>
      <w:r w:rsidR="00CF3FA2" w:rsidRPr="00CF3FA2">
        <w:rPr>
          <w:i/>
          <w:iCs/>
          <w:color w:val="FF0000"/>
        </w:rPr>
        <w:t>pattern1</w:t>
      </w:r>
      <w:r w:rsidR="00CF3FA2">
        <w:rPr>
          <w:color w:val="FF0000"/>
        </w:rPr>
        <w:t xml:space="preserve"> </w:t>
      </w:r>
      <w:r w:rsidRPr="008246FC">
        <w:rPr>
          <w:color w:val="FF0000"/>
        </w:rPr>
        <w:t>is</w:t>
      </w:r>
      <w:r w:rsidR="00CF3FA2">
        <w:rPr>
          <w:color w:val="FF0000"/>
        </w:rPr>
        <w:t xml:space="preserve"> provided in </w:t>
      </w:r>
      <w:proofErr w:type="spellStart"/>
      <w:r w:rsidR="00CF3FA2" w:rsidRPr="00CF3FA2">
        <w:rPr>
          <w:i/>
          <w:iCs/>
          <w:color w:val="FF0000"/>
        </w:rPr>
        <w:t>tdd</w:t>
      </w:r>
      <w:proofErr w:type="spellEnd"/>
      <w:r w:rsidR="00CF3FA2" w:rsidRPr="00CF3FA2">
        <w:rPr>
          <w:i/>
          <w:iCs/>
          <w:color w:val="FF0000"/>
        </w:rPr>
        <w:t>-UL-DL-</w:t>
      </w:r>
      <w:proofErr w:type="spellStart"/>
      <w:r w:rsidR="00CF3FA2" w:rsidRPr="00CF3FA2">
        <w:rPr>
          <w:i/>
          <w:iCs/>
          <w:color w:val="FF0000"/>
        </w:rPr>
        <w:t>ConfigurationCommon</w:t>
      </w:r>
      <w:proofErr w:type="spellEnd"/>
      <w:r w:rsidR="00CF3FA2">
        <w:rPr>
          <w:color w:val="FF0000"/>
        </w:rPr>
        <w:t xml:space="preserve"> and </w:t>
      </w:r>
      <w:r w:rsidR="00CF3FA2" w:rsidRPr="008246FC">
        <w:rPr>
          <w:color w:val="FF0000"/>
        </w:rPr>
        <w:t>N</w:t>
      </w:r>
      <w:r w:rsidR="00CF3FA2">
        <w:rPr>
          <w:color w:val="FF0000"/>
          <w:vertAlign w:val="subscript"/>
        </w:rPr>
        <w:t>1</w:t>
      </w:r>
      <w:r w:rsidR="00CF3FA2" w:rsidRPr="008246FC">
        <w:rPr>
          <w:color w:val="FF0000"/>
        </w:rPr>
        <w:t xml:space="preserve"> </w:t>
      </w:r>
      <w:r w:rsidR="00CF3FA2">
        <w:rPr>
          <w:color w:val="FF0000"/>
        </w:rPr>
        <w:t xml:space="preserve">= S, </w:t>
      </w:r>
      <w:r w:rsidR="00CF3FA2" w:rsidRPr="00CF3FA2">
        <w:rPr>
          <w:color w:val="FF0000"/>
        </w:rPr>
        <w:t>N</w:t>
      </w:r>
      <w:r w:rsidR="00CF3FA2">
        <w:rPr>
          <w:color w:val="FF0000"/>
          <w:vertAlign w:val="subscript"/>
        </w:rPr>
        <w:t xml:space="preserve">2 </w:t>
      </w:r>
      <w:r w:rsidR="00CF3FA2">
        <w:rPr>
          <w:color w:val="FF0000"/>
        </w:rPr>
        <w:t xml:space="preserve">= </w:t>
      </w:r>
      <w:r w:rsidR="00CF3FA2" w:rsidRPr="00CF3FA2">
        <w:rPr>
          <w:color w:val="FF0000"/>
        </w:rPr>
        <w:t>S</w:t>
      </w:r>
      <w:r w:rsidR="00CF3FA2">
        <w:rPr>
          <w:color w:val="FF0000"/>
          <w:vertAlign w:val="subscript"/>
        </w:rPr>
        <w:t>2</w:t>
      </w:r>
      <w:r w:rsidR="00CF3FA2">
        <w:rPr>
          <w:color w:val="FF0000"/>
        </w:rPr>
        <w:t xml:space="preserve"> if </w:t>
      </w:r>
      <w:r w:rsidR="00CF3FA2" w:rsidRPr="00CF3FA2">
        <w:rPr>
          <w:i/>
          <w:iCs/>
          <w:color w:val="FF0000"/>
        </w:rPr>
        <w:t>pattern1</w:t>
      </w:r>
      <w:r w:rsidR="00CF3FA2">
        <w:rPr>
          <w:i/>
          <w:iCs/>
          <w:color w:val="FF0000"/>
        </w:rPr>
        <w:t xml:space="preserve"> </w:t>
      </w:r>
      <w:r w:rsidR="00CF3FA2">
        <w:rPr>
          <w:color w:val="FF0000"/>
        </w:rPr>
        <w:t xml:space="preserve">and </w:t>
      </w:r>
      <w:r w:rsidR="00CF3FA2" w:rsidRPr="00CF3FA2">
        <w:rPr>
          <w:i/>
          <w:iCs/>
          <w:color w:val="FF0000"/>
        </w:rPr>
        <w:t>pattern</w:t>
      </w:r>
      <w:r w:rsidR="00CF3FA2">
        <w:rPr>
          <w:i/>
          <w:iCs/>
          <w:color w:val="FF0000"/>
        </w:rPr>
        <w:t>2</w:t>
      </w:r>
      <w:r w:rsidR="00CF3FA2">
        <w:rPr>
          <w:color w:val="FF0000"/>
        </w:rPr>
        <w:t xml:space="preserve"> are provided in </w:t>
      </w:r>
      <w:proofErr w:type="spellStart"/>
      <w:r w:rsidR="00CF3FA2" w:rsidRPr="00CF3FA2">
        <w:rPr>
          <w:i/>
          <w:iCs/>
          <w:color w:val="FF0000"/>
        </w:rPr>
        <w:t>tdd</w:t>
      </w:r>
      <w:proofErr w:type="spellEnd"/>
      <w:r w:rsidR="00CF3FA2" w:rsidRPr="00CF3FA2">
        <w:rPr>
          <w:i/>
          <w:iCs/>
          <w:color w:val="FF0000"/>
        </w:rPr>
        <w:t>-UL-DL-</w:t>
      </w:r>
      <w:proofErr w:type="spellStart"/>
      <w:r w:rsidR="00CF3FA2" w:rsidRPr="00CF3FA2">
        <w:rPr>
          <w:i/>
          <w:iCs/>
          <w:color w:val="FF0000"/>
        </w:rPr>
        <w:t>ConfigurationCommon</w:t>
      </w:r>
      <w:proofErr w:type="spellEnd"/>
      <w:r w:rsidR="00CF3FA2">
        <w:rPr>
          <w:color w:val="FF0000"/>
        </w:rPr>
        <w:t>, and where S and S</w:t>
      </w:r>
      <w:r w:rsidR="00CF3FA2">
        <w:rPr>
          <w:color w:val="FF0000"/>
          <w:vertAlign w:val="subscript"/>
        </w:rPr>
        <w:t>2</w:t>
      </w:r>
      <w:r w:rsidR="00CF3FA2">
        <w:rPr>
          <w:color w:val="FF0000"/>
        </w:rPr>
        <w:t xml:space="preserve"> are the number of slots in </w:t>
      </w:r>
      <w:r w:rsidR="00CF3FA2" w:rsidRPr="00CF3FA2">
        <w:rPr>
          <w:i/>
          <w:iCs/>
          <w:color w:val="FF0000"/>
        </w:rPr>
        <w:t>pattern1</w:t>
      </w:r>
      <w:r w:rsidR="00CF3FA2">
        <w:rPr>
          <w:i/>
          <w:iCs/>
          <w:color w:val="FF0000"/>
        </w:rPr>
        <w:t xml:space="preserve"> </w:t>
      </w:r>
      <w:r w:rsidR="00CF3FA2">
        <w:rPr>
          <w:color w:val="FF0000"/>
        </w:rPr>
        <w:t xml:space="preserve">and </w:t>
      </w:r>
      <w:r w:rsidR="00CF3FA2" w:rsidRPr="00CF3FA2">
        <w:rPr>
          <w:i/>
          <w:iCs/>
          <w:color w:val="FF0000"/>
        </w:rPr>
        <w:t>pattern</w:t>
      </w:r>
      <w:r w:rsidR="00CF3FA2">
        <w:rPr>
          <w:i/>
          <w:iCs/>
          <w:color w:val="FF0000"/>
        </w:rPr>
        <w:t xml:space="preserve">2, </w:t>
      </w:r>
      <w:r w:rsidR="00CF3FA2">
        <w:rPr>
          <w:color w:val="FF0000"/>
        </w:rPr>
        <w:t>respectively, according to c</w:t>
      </w:r>
      <w:r w:rsidR="00CF3FA2" w:rsidRPr="00CF3FA2">
        <w:rPr>
          <w:color w:val="FF0000"/>
        </w:rPr>
        <w:t>lause 11.1 of [6, TS 38.213]</w:t>
      </w:r>
      <w:r w:rsidRPr="008246FC">
        <w:rPr>
          <w:color w:val="FF0000"/>
        </w:rPr>
        <w:t>.</w:t>
      </w:r>
    </w:p>
    <w:p w14:paraId="54CEC7D8" w14:textId="377FB58B" w:rsidR="00976ACC" w:rsidRDefault="008246FC" w:rsidP="00152C42">
      <w:pPr>
        <w:pStyle w:val="B2"/>
        <w:ind w:left="1416" w:hanging="280"/>
        <w:jc w:val="both"/>
        <w:rPr>
          <w:color w:val="FF0000"/>
        </w:rPr>
      </w:pPr>
      <w:r>
        <w:rPr>
          <w:color w:val="FF0000"/>
        </w:rPr>
        <w:t>-</w:t>
      </w:r>
      <w:r>
        <w:rPr>
          <w:color w:val="FF0000"/>
        </w:rPr>
        <w:tab/>
        <w:t xml:space="preserve">for paired spectrum, </w:t>
      </w:r>
      <w:r w:rsidRPr="008246FC">
        <w:rPr>
          <w:color w:val="FF0000"/>
        </w:rPr>
        <w:t>the first and second SRS resource sets are applied to the first N</w:t>
      </w:r>
      <w:r>
        <w:rPr>
          <w:color w:val="FF0000"/>
          <w:vertAlign w:val="subscript"/>
        </w:rPr>
        <w:t>TDW</w:t>
      </w:r>
      <w:r w:rsidRPr="008246FC">
        <w:rPr>
          <w:color w:val="FF0000"/>
        </w:rPr>
        <w:t xml:space="preserve"> consecutive slots and the second N</w:t>
      </w:r>
      <w:r>
        <w:rPr>
          <w:color w:val="FF0000"/>
          <w:vertAlign w:val="subscript"/>
        </w:rPr>
        <w:t>TDW</w:t>
      </w:r>
      <w:r w:rsidRPr="008246FC">
        <w:rPr>
          <w:color w:val="FF0000"/>
        </w:rPr>
        <w:t xml:space="preserve"> consecutive slots of K consecutive slots, respectively, and the same SRS resource set mapping pattern continues to the remaining slots of K consecutive slots, where N</w:t>
      </w:r>
      <w:r>
        <w:rPr>
          <w:color w:val="FF0000"/>
          <w:vertAlign w:val="subscript"/>
        </w:rPr>
        <w:t>TDW</w:t>
      </w:r>
      <w:r w:rsidRPr="008246FC">
        <w:rPr>
          <w:color w:val="FF0000"/>
        </w:rPr>
        <w:t xml:space="preserve"> is the length of nominal time domain window</w:t>
      </w:r>
      <w:r>
        <w:rPr>
          <w:color w:val="FF0000"/>
        </w:rPr>
        <w:t xml:space="preserve"> determined according to Clause 6.1.7</w:t>
      </w:r>
      <w:r w:rsidRPr="008246FC">
        <w:rPr>
          <w:color w:val="FF0000"/>
        </w:rPr>
        <w:t>.</w:t>
      </w:r>
    </w:p>
    <w:p w14:paraId="4A450B65" w14:textId="7A0A9028" w:rsidR="00976ACC" w:rsidRPr="00976ACC" w:rsidRDefault="00976ACC" w:rsidP="00976ACC">
      <w:pPr>
        <w:pStyle w:val="B2"/>
        <w:rPr>
          <w:color w:val="FF0000"/>
        </w:rPr>
      </w:pPr>
      <w:r>
        <w:rPr>
          <w:color w:val="FF0000"/>
        </w:rPr>
        <w:tab/>
        <w:t xml:space="preserve">- </w:t>
      </w:r>
      <w:r>
        <w:rPr>
          <w:color w:val="FF0000"/>
        </w:rPr>
        <w:tab/>
        <w:t xml:space="preserve">Otherwise, </w:t>
      </w:r>
    </w:p>
    <w:p w14:paraId="00F6162D" w14:textId="27AA32DE" w:rsidR="0086656A" w:rsidRPr="00D90308" w:rsidRDefault="0086656A" w:rsidP="00976ACC">
      <w:pPr>
        <w:pStyle w:val="B2"/>
        <w:ind w:left="1416" w:hanging="280"/>
        <w:rPr>
          <w:rFonts w:eastAsia="Batang"/>
        </w:rPr>
      </w:pPr>
      <w:r>
        <w:t>-</w:t>
      </w:r>
      <w:r>
        <w:tab/>
      </w:r>
      <w:r w:rsidRPr="00976ACC">
        <w:rPr>
          <w:strike/>
          <w:color w:val="FF0000"/>
        </w:rPr>
        <w:t>When K &gt; 2 and</w:t>
      </w:r>
      <w:r w:rsidRPr="00976ACC">
        <w:rPr>
          <w:color w:val="FF0000"/>
        </w:rPr>
        <w:t xml:space="preserve"> </w:t>
      </w:r>
      <w:r w:rsidR="00976ACC">
        <w:rPr>
          <w:color w:val="FF0000"/>
        </w:rPr>
        <w:t xml:space="preserve">if </w:t>
      </w:r>
      <w:proofErr w:type="spellStart"/>
      <w:r w:rsidRPr="00A7102D">
        <w:rPr>
          <w:i/>
          <w:iCs/>
        </w:rPr>
        <w:t>cyclicMapping</w:t>
      </w:r>
      <w:proofErr w:type="spellEnd"/>
      <w:r w:rsidRPr="00D90308">
        <w:t xml:space="preserve"> in </w:t>
      </w:r>
      <w:r w:rsidRPr="00A7102D">
        <w:rPr>
          <w:i/>
          <w:iCs/>
        </w:rPr>
        <w:t>PUSCH-Config</w:t>
      </w:r>
      <w:r w:rsidRPr="00D90308">
        <w:t xml:space="preserve"> is enabled, the first and second SRS resource sets are applied to the first and second slot of K consecutive slots, respectively, and the same SRS resource set mapping pattern continues to the remaining slots of K consecutive slots. </w:t>
      </w:r>
    </w:p>
    <w:p w14:paraId="7BBD63FB" w14:textId="66904536" w:rsidR="0086656A" w:rsidRPr="00D90308" w:rsidRDefault="0086656A" w:rsidP="00976ACC">
      <w:pPr>
        <w:pStyle w:val="B2"/>
        <w:ind w:left="1416" w:hanging="280"/>
        <w:rPr>
          <w:rFonts w:eastAsia="Batang"/>
        </w:rPr>
      </w:pPr>
      <w:r>
        <w:t>-</w:t>
      </w:r>
      <w:r>
        <w:tab/>
      </w:r>
      <w:r w:rsidRPr="00976ACC">
        <w:rPr>
          <w:strike/>
          <w:color w:val="FF0000"/>
        </w:rPr>
        <w:t>When K &gt; 2 and</w:t>
      </w:r>
      <w:r w:rsidR="00976ACC" w:rsidRPr="00976ACC">
        <w:rPr>
          <w:color w:val="FF0000"/>
        </w:rPr>
        <w:t xml:space="preserve"> if</w:t>
      </w:r>
      <w:r w:rsidRPr="00976ACC">
        <w:rPr>
          <w:color w:val="FF0000"/>
        </w:rPr>
        <w:t xml:space="preserve"> </w:t>
      </w:r>
      <w:proofErr w:type="spellStart"/>
      <w:r w:rsidRPr="00A7102D">
        <w:rPr>
          <w:i/>
          <w:iCs/>
        </w:rPr>
        <w:t>sequentialMapping</w:t>
      </w:r>
      <w:proofErr w:type="spellEnd"/>
      <w:r w:rsidRPr="00D90308">
        <w:t xml:space="preserve"> in </w:t>
      </w:r>
      <w:r w:rsidRPr="00A7102D">
        <w:rPr>
          <w:i/>
          <w:iCs/>
        </w:rPr>
        <w:t>PUSCH-Config</w:t>
      </w:r>
      <w:r w:rsidRPr="00D90308">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bookmarkEnd w:id="18"/>
    <w:p w14:paraId="2BB197C3" w14:textId="77777777" w:rsidR="0086656A" w:rsidRPr="00D90308" w:rsidRDefault="0086656A" w:rsidP="0086656A">
      <w:pPr>
        <w:pStyle w:val="B1"/>
        <w:rPr>
          <w:rFonts w:eastAsia="Batang"/>
        </w:rPr>
      </w:pPr>
      <w:r>
        <w:t>-</w:t>
      </w:r>
      <w:r>
        <w:tab/>
      </w:r>
      <w:r w:rsidRPr="00D90308">
        <w:t xml:space="preserve">Otherwise, a DCI format 0_1 or DCI format 0_2 indicates codepoint </w:t>
      </w:r>
      <w:r>
        <w:t>"</w:t>
      </w:r>
      <w:r w:rsidRPr="00D90308">
        <w:t>11</w:t>
      </w:r>
      <w:r>
        <w:t>"</w:t>
      </w:r>
      <w:r w:rsidRPr="00D90308">
        <w:t xml:space="preserve"> for the </w:t>
      </w:r>
      <w:r w:rsidRPr="0064107A">
        <w:rPr>
          <w:i/>
          <w:iCs/>
        </w:rPr>
        <w:t>SRS resource set indicator</w:t>
      </w:r>
      <w:r w:rsidRPr="00D90308">
        <w:t xml:space="preserve">, and </w:t>
      </w:r>
      <w:r w:rsidRPr="00D90308">
        <w:rPr>
          <w:rFonts w:eastAsia="Batang"/>
        </w:rPr>
        <w:t>the first and second SRS resource set association to K</w:t>
      </w:r>
      <w:r w:rsidRPr="00D90308">
        <w:t xml:space="preserve"> consecutive slots is determined as follows, </w:t>
      </w:r>
    </w:p>
    <w:p w14:paraId="5717D15B" w14:textId="77777777" w:rsidR="0086656A" w:rsidRPr="00D90308" w:rsidRDefault="0086656A" w:rsidP="0086656A">
      <w:pPr>
        <w:pStyle w:val="B2"/>
        <w:rPr>
          <w:rFonts w:eastAsia="Batang"/>
        </w:rPr>
      </w:pPr>
      <w:r>
        <w:t>-</w:t>
      </w:r>
      <w:r>
        <w:tab/>
      </w:r>
      <w:r w:rsidRPr="00D90308">
        <w:t xml:space="preserve">When K = 2, the second and first SRS resource set are applied to the first and second slot of 2 consecutive slots, respectively.  </w:t>
      </w:r>
    </w:p>
    <w:p w14:paraId="7B687757" w14:textId="77777777" w:rsidR="00152C42" w:rsidRDefault="0086656A" w:rsidP="00152C42">
      <w:pPr>
        <w:pStyle w:val="B2"/>
        <w:rPr>
          <w:color w:val="FF0000"/>
        </w:rPr>
      </w:pPr>
      <w:r w:rsidRPr="00152C42">
        <w:rPr>
          <w:color w:val="FF0000"/>
        </w:rPr>
        <w:t>-</w:t>
      </w:r>
      <w:r>
        <w:tab/>
      </w:r>
      <w:r w:rsidR="00152C42" w:rsidRPr="00976ACC">
        <w:rPr>
          <w:color w:val="FF0000"/>
        </w:rPr>
        <w:t>When K&gt;2,</w:t>
      </w:r>
    </w:p>
    <w:p w14:paraId="71B73B37" w14:textId="77777777" w:rsidR="00152C42" w:rsidRDefault="00152C42" w:rsidP="00152C42">
      <w:pPr>
        <w:pStyle w:val="B2"/>
        <w:rPr>
          <w:color w:val="FF0000"/>
        </w:rPr>
      </w:pPr>
      <w:r>
        <w:rPr>
          <w:color w:val="FF0000"/>
        </w:rPr>
        <w:tab/>
        <w:t>-</w:t>
      </w:r>
      <w:r>
        <w:rPr>
          <w:color w:val="FF0000"/>
        </w:rPr>
        <w:tab/>
      </w:r>
      <w:r w:rsidRPr="00976ACC">
        <w:rPr>
          <w:color w:val="FF0000"/>
        </w:rPr>
        <w:t xml:space="preserve">if </w:t>
      </w:r>
      <w:r w:rsidRPr="00976ACC">
        <w:rPr>
          <w:i/>
          <w:iCs/>
          <w:color w:val="FF0000"/>
        </w:rPr>
        <w:t xml:space="preserve">PUSCH-DMRS-Bundling </w:t>
      </w:r>
      <w:r w:rsidRPr="00976ACC">
        <w:rPr>
          <w:color w:val="FF0000"/>
        </w:rPr>
        <w:t xml:space="preserve">is enabled, </w:t>
      </w:r>
    </w:p>
    <w:p w14:paraId="1D679B81" w14:textId="4C880F31" w:rsidR="00152C42" w:rsidRDefault="00152C42" w:rsidP="00152C42">
      <w:pPr>
        <w:pStyle w:val="B2"/>
        <w:ind w:left="1416" w:hanging="280"/>
        <w:jc w:val="both"/>
        <w:rPr>
          <w:color w:val="FF0000"/>
        </w:rPr>
      </w:pPr>
      <w:r>
        <w:rPr>
          <w:color w:val="FF0000"/>
        </w:rPr>
        <w:t>-</w:t>
      </w:r>
      <w:r>
        <w:rPr>
          <w:color w:val="FF0000"/>
        </w:rPr>
        <w:tab/>
        <w:t xml:space="preserve">for unpaired spectrum, </w:t>
      </w:r>
      <w:r w:rsidRPr="008246FC">
        <w:rPr>
          <w:color w:val="FF0000"/>
        </w:rPr>
        <w:t xml:space="preserve">the </w:t>
      </w:r>
      <w:r>
        <w:rPr>
          <w:color w:val="FF0000"/>
        </w:rPr>
        <w:t>second</w:t>
      </w:r>
      <w:r w:rsidRPr="008246FC">
        <w:rPr>
          <w:color w:val="FF0000"/>
        </w:rPr>
        <w:t xml:space="preserve"> and </w:t>
      </w:r>
      <w:r>
        <w:rPr>
          <w:color w:val="FF0000"/>
        </w:rPr>
        <w:t>first</w:t>
      </w:r>
      <w:r w:rsidRPr="008246FC">
        <w:rPr>
          <w:color w:val="FF0000"/>
        </w:rPr>
        <w:t xml:space="preserve"> SRS resource sets are applied to the first N</w:t>
      </w:r>
      <w:r>
        <w:rPr>
          <w:color w:val="FF0000"/>
          <w:vertAlign w:val="subscript"/>
        </w:rPr>
        <w:t>1</w:t>
      </w:r>
      <w:r w:rsidRPr="008246FC">
        <w:rPr>
          <w:color w:val="FF0000"/>
        </w:rPr>
        <w:t xml:space="preserve"> consecutive slots and the second N</w:t>
      </w:r>
      <w:r>
        <w:rPr>
          <w:color w:val="FF0000"/>
          <w:vertAlign w:val="subscript"/>
        </w:rPr>
        <w:t>2</w:t>
      </w:r>
      <w:r w:rsidRPr="008246FC">
        <w:rPr>
          <w:color w:val="FF0000"/>
        </w:rPr>
        <w:t xml:space="preserve"> consecutive slots of K consecutive slots, respectively, and the same SRS resource set mapping pattern continues to the remaining slots of K consecutive slots, where N</w:t>
      </w:r>
      <w:r>
        <w:rPr>
          <w:color w:val="FF0000"/>
          <w:vertAlign w:val="subscript"/>
        </w:rPr>
        <w:t>1</w:t>
      </w:r>
      <w:r w:rsidRPr="008246FC">
        <w:rPr>
          <w:color w:val="FF0000"/>
        </w:rPr>
        <w:t xml:space="preserve"> </w:t>
      </w:r>
      <w:r>
        <w:rPr>
          <w:color w:val="FF0000"/>
        </w:rPr>
        <w:t>= N</w:t>
      </w:r>
      <w:r>
        <w:rPr>
          <w:color w:val="FF0000"/>
          <w:vertAlign w:val="subscript"/>
        </w:rPr>
        <w:t xml:space="preserve">2 </w:t>
      </w:r>
      <w:r>
        <w:rPr>
          <w:color w:val="FF0000"/>
        </w:rPr>
        <w:t xml:space="preserve">= </w:t>
      </w:r>
      <w:r>
        <w:rPr>
          <w:color w:val="FF0000"/>
        </w:rPr>
        <w:lastRenderedPageBreak/>
        <w:t xml:space="preserve">S if only </w:t>
      </w:r>
      <w:r w:rsidRPr="00CF3FA2">
        <w:rPr>
          <w:i/>
          <w:iCs/>
          <w:color w:val="FF0000"/>
        </w:rPr>
        <w:t>pattern1</w:t>
      </w:r>
      <w:r>
        <w:rPr>
          <w:color w:val="FF0000"/>
        </w:rPr>
        <w:t xml:space="preserve"> </w:t>
      </w:r>
      <w:r w:rsidRPr="008246FC">
        <w:rPr>
          <w:color w:val="FF0000"/>
        </w:rPr>
        <w:t>is</w:t>
      </w:r>
      <w:r>
        <w:rPr>
          <w:color w:val="FF0000"/>
        </w:rPr>
        <w:t xml:space="preserve"> provided in </w:t>
      </w:r>
      <w:proofErr w:type="spellStart"/>
      <w:r w:rsidRPr="00CF3FA2">
        <w:rPr>
          <w:i/>
          <w:iCs/>
          <w:color w:val="FF0000"/>
        </w:rPr>
        <w:t>tdd</w:t>
      </w:r>
      <w:proofErr w:type="spellEnd"/>
      <w:r w:rsidRPr="00CF3FA2">
        <w:rPr>
          <w:i/>
          <w:iCs/>
          <w:color w:val="FF0000"/>
        </w:rPr>
        <w:t>-UL-DL-</w:t>
      </w:r>
      <w:proofErr w:type="spellStart"/>
      <w:r w:rsidRPr="00CF3FA2">
        <w:rPr>
          <w:i/>
          <w:iCs/>
          <w:color w:val="FF0000"/>
        </w:rPr>
        <w:t>ConfigurationCommon</w:t>
      </w:r>
      <w:proofErr w:type="spellEnd"/>
      <w:r>
        <w:rPr>
          <w:color w:val="FF0000"/>
        </w:rPr>
        <w:t xml:space="preserve"> and </w:t>
      </w:r>
      <w:r w:rsidRPr="008246FC">
        <w:rPr>
          <w:color w:val="FF0000"/>
        </w:rPr>
        <w:t>N</w:t>
      </w:r>
      <w:r>
        <w:rPr>
          <w:color w:val="FF0000"/>
          <w:vertAlign w:val="subscript"/>
        </w:rPr>
        <w:t>1</w:t>
      </w:r>
      <w:r w:rsidRPr="008246FC">
        <w:rPr>
          <w:color w:val="FF0000"/>
        </w:rPr>
        <w:t xml:space="preserve"> </w:t>
      </w:r>
      <w:r>
        <w:rPr>
          <w:color w:val="FF0000"/>
        </w:rPr>
        <w:t xml:space="preserve">= S, </w:t>
      </w:r>
      <w:r w:rsidRPr="00CF3FA2">
        <w:rPr>
          <w:color w:val="FF0000"/>
        </w:rPr>
        <w:t>N</w:t>
      </w:r>
      <w:r>
        <w:rPr>
          <w:color w:val="FF0000"/>
          <w:vertAlign w:val="subscript"/>
        </w:rPr>
        <w:t xml:space="preserve">2 </w:t>
      </w:r>
      <w:r>
        <w:rPr>
          <w:color w:val="FF0000"/>
        </w:rPr>
        <w:t xml:space="preserve">= </w:t>
      </w:r>
      <w:r w:rsidRPr="00CF3FA2">
        <w:rPr>
          <w:color w:val="FF0000"/>
        </w:rPr>
        <w:t>S</w:t>
      </w:r>
      <w:r>
        <w:rPr>
          <w:color w:val="FF0000"/>
          <w:vertAlign w:val="subscript"/>
        </w:rPr>
        <w:t>2</w:t>
      </w:r>
      <w:r>
        <w:rPr>
          <w:color w:val="FF0000"/>
        </w:rPr>
        <w:t xml:space="preserve"> if </w:t>
      </w:r>
      <w:r w:rsidRPr="00CF3FA2">
        <w:rPr>
          <w:i/>
          <w:iCs/>
          <w:color w:val="FF0000"/>
        </w:rPr>
        <w:t>pattern1</w:t>
      </w:r>
      <w:r>
        <w:rPr>
          <w:i/>
          <w:iCs/>
          <w:color w:val="FF0000"/>
        </w:rPr>
        <w:t xml:space="preserve"> </w:t>
      </w:r>
      <w:r>
        <w:rPr>
          <w:color w:val="FF0000"/>
        </w:rPr>
        <w:t xml:space="preserve">and </w:t>
      </w:r>
      <w:r w:rsidRPr="00CF3FA2">
        <w:rPr>
          <w:i/>
          <w:iCs/>
          <w:color w:val="FF0000"/>
        </w:rPr>
        <w:t>pattern</w:t>
      </w:r>
      <w:r>
        <w:rPr>
          <w:i/>
          <w:iCs/>
          <w:color w:val="FF0000"/>
        </w:rPr>
        <w:t>2</w:t>
      </w:r>
      <w:r>
        <w:rPr>
          <w:color w:val="FF0000"/>
        </w:rPr>
        <w:t xml:space="preserve"> are provided in </w:t>
      </w:r>
      <w:proofErr w:type="spellStart"/>
      <w:r w:rsidRPr="00CF3FA2">
        <w:rPr>
          <w:i/>
          <w:iCs/>
          <w:color w:val="FF0000"/>
        </w:rPr>
        <w:t>tdd</w:t>
      </w:r>
      <w:proofErr w:type="spellEnd"/>
      <w:r w:rsidRPr="00CF3FA2">
        <w:rPr>
          <w:i/>
          <w:iCs/>
          <w:color w:val="FF0000"/>
        </w:rPr>
        <w:t>-UL-DL-</w:t>
      </w:r>
      <w:proofErr w:type="spellStart"/>
      <w:r w:rsidRPr="00CF3FA2">
        <w:rPr>
          <w:i/>
          <w:iCs/>
          <w:color w:val="FF0000"/>
        </w:rPr>
        <w:t>ConfigurationCommon</w:t>
      </w:r>
      <w:proofErr w:type="spellEnd"/>
      <w:r>
        <w:rPr>
          <w:color w:val="FF0000"/>
        </w:rPr>
        <w:t>, and where S and S</w:t>
      </w:r>
      <w:r>
        <w:rPr>
          <w:color w:val="FF0000"/>
          <w:vertAlign w:val="subscript"/>
        </w:rPr>
        <w:t>2</w:t>
      </w:r>
      <w:r>
        <w:rPr>
          <w:color w:val="FF0000"/>
        </w:rPr>
        <w:t xml:space="preserve"> are the number of slots in </w:t>
      </w:r>
      <w:r w:rsidRPr="00CF3FA2">
        <w:rPr>
          <w:i/>
          <w:iCs/>
          <w:color w:val="FF0000"/>
        </w:rPr>
        <w:t>pattern1</w:t>
      </w:r>
      <w:r>
        <w:rPr>
          <w:i/>
          <w:iCs/>
          <w:color w:val="FF0000"/>
        </w:rPr>
        <w:t xml:space="preserve"> </w:t>
      </w:r>
      <w:r>
        <w:rPr>
          <w:color w:val="FF0000"/>
        </w:rPr>
        <w:t xml:space="preserve">and </w:t>
      </w:r>
      <w:r w:rsidRPr="00CF3FA2">
        <w:rPr>
          <w:i/>
          <w:iCs/>
          <w:color w:val="FF0000"/>
        </w:rPr>
        <w:t>pattern</w:t>
      </w:r>
      <w:r>
        <w:rPr>
          <w:i/>
          <w:iCs/>
          <w:color w:val="FF0000"/>
        </w:rPr>
        <w:t xml:space="preserve">2, </w:t>
      </w:r>
      <w:r>
        <w:rPr>
          <w:color w:val="FF0000"/>
        </w:rPr>
        <w:t>respectively, according to c</w:t>
      </w:r>
      <w:r w:rsidRPr="00CF3FA2">
        <w:rPr>
          <w:color w:val="FF0000"/>
        </w:rPr>
        <w:t>lause 11.1 of [6, TS 38.213]</w:t>
      </w:r>
      <w:r w:rsidRPr="008246FC">
        <w:rPr>
          <w:color w:val="FF0000"/>
        </w:rPr>
        <w:t>.</w:t>
      </w:r>
    </w:p>
    <w:p w14:paraId="2AC55458" w14:textId="5030AFB1" w:rsidR="00152C42" w:rsidRDefault="00152C42" w:rsidP="00152C42">
      <w:pPr>
        <w:pStyle w:val="B2"/>
        <w:ind w:left="1416" w:hanging="280"/>
        <w:jc w:val="both"/>
        <w:rPr>
          <w:color w:val="FF0000"/>
        </w:rPr>
      </w:pPr>
      <w:r>
        <w:rPr>
          <w:color w:val="FF0000"/>
        </w:rPr>
        <w:t>-</w:t>
      </w:r>
      <w:r>
        <w:rPr>
          <w:color w:val="FF0000"/>
        </w:rPr>
        <w:tab/>
        <w:t xml:space="preserve">for paired spectrum, </w:t>
      </w:r>
      <w:r w:rsidRPr="008246FC">
        <w:rPr>
          <w:color w:val="FF0000"/>
        </w:rPr>
        <w:t xml:space="preserve">the </w:t>
      </w:r>
      <w:r>
        <w:rPr>
          <w:color w:val="FF0000"/>
        </w:rPr>
        <w:t>second</w:t>
      </w:r>
      <w:r w:rsidRPr="008246FC">
        <w:rPr>
          <w:color w:val="FF0000"/>
        </w:rPr>
        <w:t xml:space="preserve"> and </w:t>
      </w:r>
      <w:r>
        <w:rPr>
          <w:color w:val="FF0000"/>
        </w:rPr>
        <w:t>first</w:t>
      </w:r>
      <w:r w:rsidRPr="008246FC">
        <w:rPr>
          <w:color w:val="FF0000"/>
        </w:rPr>
        <w:t xml:space="preserve"> SRS resource sets are applied to the first N</w:t>
      </w:r>
      <w:r>
        <w:rPr>
          <w:color w:val="FF0000"/>
          <w:vertAlign w:val="subscript"/>
        </w:rPr>
        <w:t>TDW</w:t>
      </w:r>
      <w:r w:rsidRPr="008246FC">
        <w:rPr>
          <w:color w:val="FF0000"/>
        </w:rPr>
        <w:t xml:space="preserve"> consecutive slots and the second N</w:t>
      </w:r>
      <w:r>
        <w:rPr>
          <w:color w:val="FF0000"/>
          <w:vertAlign w:val="subscript"/>
        </w:rPr>
        <w:t>TDW</w:t>
      </w:r>
      <w:r w:rsidRPr="008246FC">
        <w:rPr>
          <w:color w:val="FF0000"/>
        </w:rPr>
        <w:t xml:space="preserve"> consecutive slots of K consecutive slots, respectively, and the same SRS resource set mapping pattern continues to the remaining slots of K consecutive slots, where N</w:t>
      </w:r>
      <w:r>
        <w:rPr>
          <w:color w:val="FF0000"/>
          <w:vertAlign w:val="subscript"/>
        </w:rPr>
        <w:t>TDW</w:t>
      </w:r>
      <w:r w:rsidRPr="008246FC">
        <w:rPr>
          <w:color w:val="FF0000"/>
        </w:rPr>
        <w:t xml:space="preserve"> is the length of nominal time domain window</w:t>
      </w:r>
      <w:r>
        <w:rPr>
          <w:color w:val="FF0000"/>
        </w:rPr>
        <w:t xml:space="preserve"> determined according to Clause 6.1.7</w:t>
      </w:r>
      <w:r w:rsidRPr="008246FC">
        <w:rPr>
          <w:color w:val="FF0000"/>
        </w:rPr>
        <w:t>.</w:t>
      </w:r>
    </w:p>
    <w:p w14:paraId="213A0436" w14:textId="61312BCC" w:rsidR="00152C42" w:rsidRPr="00152C42" w:rsidRDefault="00152C42" w:rsidP="00152C42">
      <w:pPr>
        <w:pStyle w:val="B2"/>
        <w:rPr>
          <w:color w:val="FF0000"/>
        </w:rPr>
      </w:pPr>
      <w:r>
        <w:rPr>
          <w:color w:val="FF0000"/>
        </w:rPr>
        <w:tab/>
        <w:t xml:space="preserve">- </w:t>
      </w:r>
      <w:r>
        <w:rPr>
          <w:color w:val="FF0000"/>
        </w:rPr>
        <w:tab/>
        <w:t xml:space="preserve">Otherwise, </w:t>
      </w:r>
    </w:p>
    <w:p w14:paraId="47C76EC5" w14:textId="03FC3CE5" w:rsidR="0086656A" w:rsidRPr="00D90308" w:rsidRDefault="00152C42" w:rsidP="00152C42">
      <w:pPr>
        <w:pStyle w:val="B2"/>
        <w:ind w:left="1416" w:hanging="280"/>
        <w:rPr>
          <w:rFonts w:eastAsia="Batang"/>
        </w:rPr>
      </w:pPr>
      <w:r>
        <w:t>-</w:t>
      </w:r>
      <w:r>
        <w:tab/>
      </w:r>
      <w:r w:rsidR="0086656A" w:rsidRPr="00152C42">
        <w:rPr>
          <w:strike/>
          <w:color w:val="FF0000"/>
        </w:rPr>
        <w:t>When K &gt; 2 and</w:t>
      </w:r>
      <w:r w:rsidRPr="00152C42">
        <w:rPr>
          <w:color w:val="FF0000"/>
        </w:rPr>
        <w:t xml:space="preserve"> if</w:t>
      </w:r>
      <w:r w:rsidR="0086656A" w:rsidRPr="00152C42">
        <w:rPr>
          <w:color w:val="FF0000"/>
        </w:rPr>
        <w:t xml:space="preserve"> </w:t>
      </w:r>
      <w:proofErr w:type="spellStart"/>
      <w:r w:rsidR="0086656A" w:rsidRPr="00A7102D">
        <w:rPr>
          <w:i/>
          <w:iCs/>
        </w:rPr>
        <w:t>cyclicMapping</w:t>
      </w:r>
      <w:proofErr w:type="spellEnd"/>
      <w:r w:rsidR="0086656A" w:rsidRPr="00D90308">
        <w:t xml:space="preserve"> in </w:t>
      </w:r>
      <w:r w:rsidR="0086656A" w:rsidRPr="00A7102D">
        <w:rPr>
          <w:i/>
          <w:iCs/>
        </w:rPr>
        <w:t>PUSCH-Config</w:t>
      </w:r>
      <w:r w:rsidR="0086656A" w:rsidRPr="00D90308">
        <w:t xml:space="preserve"> is enabled, the second and first SRS resource sets are applied to the first and second slot of K consecutive slots, respectively, and the same SRS resource set mapping pattern continues to the remaining slots of the K consecutive slots. </w:t>
      </w:r>
    </w:p>
    <w:p w14:paraId="48F145D2" w14:textId="7718D1F0" w:rsidR="0086656A" w:rsidRPr="00B04148" w:rsidRDefault="0086656A" w:rsidP="00152C42">
      <w:pPr>
        <w:pStyle w:val="B2"/>
        <w:ind w:left="1416" w:hanging="280"/>
        <w:rPr>
          <w:rFonts w:eastAsia="Batang"/>
          <w:lang w:eastAsia="x-none"/>
        </w:rPr>
      </w:pPr>
      <w:r>
        <w:t>-</w:t>
      </w:r>
      <w:r>
        <w:tab/>
      </w:r>
      <w:r w:rsidRPr="00152C42">
        <w:rPr>
          <w:strike/>
          <w:color w:val="FF0000"/>
        </w:rPr>
        <w:t>When K &gt; 2 and</w:t>
      </w:r>
      <w:r w:rsidR="00152C42">
        <w:rPr>
          <w:i/>
          <w:iCs/>
        </w:rPr>
        <w:t xml:space="preserve"> </w:t>
      </w:r>
      <w:r w:rsidR="00152C42" w:rsidRPr="00152C42">
        <w:rPr>
          <w:color w:val="FF0000"/>
        </w:rPr>
        <w:t>if</w:t>
      </w:r>
      <w:r w:rsidRPr="00152C42">
        <w:rPr>
          <w:i/>
          <w:iCs/>
        </w:rPr>
        <w:t xml:space="preserve"> </w:t>
      </w:r>
      <w:proofErr w:type="spellStart"/>
      <w:r w:rsidRPr="00A7102D">
        <w:rPr>
          <w:i/>
          <w:iCs/>
        </w:rPr>
        <w:t>sequentialMapping</w:t>
      </w:r>
      <w:proofErr w:type="spellEnd"/>
      <w:r w:rsidRPr="00D90308">
        <w:t xml:space="preserve"> in </w:t>
      </w:r>
      <w:r w:rsidRPr="00A7102D">
        <w:rPr>
          <w:i/>
          <w:iCs/>
        </w:rPr>
        <w:t>PUSCH-Config</w:t>
      </w:r>
      <w:r w:rsidRPr="00D90308">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w:t>
      </w:r>
      <w:r w:rsidRPr="00B04148">
        <w:t>slots.</w:t>
      </w:r>
    </w:p>
    <w:p w14:paraId="6B10635A" w14:textId="77777777" w:rsidR="0086656A" w:rsidRPr="00B04148" w:rsidRDefault="0086656A" w:rsidP="0086656A">
      <w:r w:rsidRPr="00B04148">
        <w:t xml:space="preserve">For PUSCH repetition Type B, when two SRS resource sets are configured in </w:t>
      </w:r>
      <w:proofErr w:type="spellStart"/>
      <w:r w:rsidRPr="00B04148">
        <w:rPr>
          <w:i/>
        </w:rPr>
        <w:t>srs-ResourceSetToAddModList</w:t>
      </w:r>
      <w:proofErr w:type="spellEnd"/>
      <w:r w:rsidRPr="00B04148">
        <w:t xml:space="preserve"> or </w:t>
      </w:r>
      <w:r w:rsidRPr="00B04148">
        <w:rPr>
          <w:i/>
        </w:rPr>
        <w:t xml:space="preserve">srs-ResourceSetToAddModListDCI-0-2 </w:t>
      </w:r>
      <w:r w:rsidRPr="00B04148">
        <w:t xml:space="preserve">with higher layer parameter </w:t>
      </w:r>
      <w:r w:rsidRPr="00B04148">
        <w:rPr>
          <w:i/>
        </w:rPr>
        <w:t xml:space="preserve">usage </w:t>
      </w:r>
      <w:r w:rsidRPr="00B04148">
        <w:t xml:space="preserve">in </w:t>
      </w:r>
      <w:r w:rsidRPr="00B04148">
        <w:rPr>
          <w:i/>
        </w:rPr>
        <w:t>SRS-</w:t>
      </w:r>
      <w:proofErr w:type="spellStart"/>
      <w:r w:rsidRPr="00B04148">
        <w:rPr>
          <w:i/>
        </w:rPr>
        <w:t>ResourceSet</w:t>
      </w:r>
      <w:proofErr w:type="spellEnd"/>
      <w:r w:rsidRPr="00B04148">
        <w:t xml:space="preserve"> set to 'codebook</w:t>
      </w:r>
      <w:r>
        <w:t>'</w:t>
      </w:r>
      <w:r w:rsidRPr="00B04148">
        <w:t xml:space="preserve"> or </w:t>
      </w:r>
      <w:r>
        <w:t>'</w:t>
      </w:r>
      <w:proofErr w:type="spellStart"/>
      <w:r w:rsidRPr="00B04148">
        <w:t>noncodebook</w:t>
      </w:r>
      <w:proofErr w:type="spellEnd"/>
      <w:r>
        <w:t>'</w:t>
      </w:r>
      <w:r w:rsidRPr="00B04148">
        <w:t xml:space="preserve">, the SRS resource set association to nominal PUSCH repetitions follows the same method as SRS resource set association to slots in PUSCH Type A repetition by considering nominal repetitions instead of slots. </w:t>
      </w:r>
    </w:p>
    <w:p w14:paraId="5F1BA735" w14:textId="4B27244E" w:rsidR="00FF23A5" w:rsidRDefault="0086656A" w:rsidP="0086656A">
      <w:pPr>
        <w:pStyle w:val="B1"/>
        <w:ind w:left="0" w:firstLine="0"/>
        <w:rPr>
          <w:rFonts w:eastAsia="PMingLiU"/>
        </w:rPr>
      </w:pPr>
      <w:r w:rsidRPr="00B04148">
        <w:t xml:space="preserve">For both PUSCH repetition Type A and PUSCH repetition Type B, when a DCI format 0_1 or DCI format 0_2 indicates codepoint </w:t>
      </w:r>
      <w:r>
        <w:t>"</w:t>
      </w:r>
      <w:r w:rsidRPr="00B04148">
        <w:t>10</w:t>
      </w:r>
      <w:r>
        <w:t>"</w:t>
      </w:r>
      <w:r w:rsidRPr="00B04148">
        <w:t xml:space="preserve"> or </w:t>
      </w:r>
      <w:r>
        <w:t>"</w:t>
      </w:r>
      <w:r w:rsidRPr="00B04148">
        <w:t>11</w:t>
      </w:r>
      <w:r>
        <w:t>"</w:t>
      </w:r>
      <w:r w:rsidRPr="00B04148">
        <w:t xml:space="preserve"> for the </w:t>
      </w:r>
      <w:r w:rsidRPr="0064107A">
        <w:rPr>
          <w:i/>
          <w:iCs/>
        </w:rPr>
        <w:t>SRS resource set indicator</w:t>
      </w:r>
      <w:r w:rsidRPr="00B04148">
        <w:t xml:space="preserve">, the redundancy version to be applied on the </w:t>
      </w:r>
      <w:r w:rsidRPr="00B04148">
        <w:rPr>
          <w:i/>
        </w:rPr>
        <w:t>n</w:t>
      </w:r>
      <w:r w:rsidRPr="00B04148">
        <w:t>th transmission occasion (for PUSCH repetition Type A) of the TB, where n = 0, 1, …</w:t>
      </w:r>
      <w:r w:rsidRPr="00B04148">
        <w:rPr>
          <w:i/>
        </w:rPr>
        <w:t xml:space="preserve"> K</w:t>
      </w:r>
      <w:r w:rsidRPr="00B04148">
        <w:t xml:space="preserve">-1, or </w:t>
      </w:r>
      <w:r w:rsidRPr="00B04148">
        <w:rPr>
          <w:i/>
        </w:rPr>
        <w:t>n</w:t>
      </w:r>
      <w:r w:rsidRPr="00B04148">
        <w:t xml:space="preserve">th actual repetition (for PUSCH repetition Type B, with the counting including the actual repetitions that are omitted) is determined according to Table 6.1.2.1-2 and Table 6.1.2.1-3. </w:t>
      </w:r>
      <w:r w:rsidRPr="00B04148">
        <w:rPr>
          <w:lang w:eastAsia="x-none"/>
        </w:rPr>
        <w:t xml:space="preserve">For all PUSCH repetitions </w:t>
      </w:r>
      <w:r w:rsidRPr="00B04148">
        <w:rPr>
          <w:rFonts w:eastAsia="PMingLiU"/>
        </w:rPr>
        <w:t>associated</w:t>
      </w:r>
      <w:r w:rsidRPr="00B04148">
        <w:rPr>
          <w:lang w:eastAsia="x-none"/>
        </w:rPr>
        <w:t xml:space="preserve"> with the SRS resource set of the first transmission occasion or actual repetition, t</w:t>
      </w:r>
      <w:r w:rsidRPr="00B04148">
        <w:t>he redundancy version to be applied is derived according to Table 6.1.2.1-2</w:t>
      </w:r>
      <w:r w:rsidRPr="00B04148">
        <w:rPr>
          <w:rFonts w:eastAsia="PMingLiU"/>
        </w:rPr>
        <w:t xml:space="preserve">, </w:t>
      </w:r>
      <w:r w:rsidRPr="00DC0FF9">
        <w:rPr>
          <w:rFonts w:eastAsia="PMingLiU"/>
        </w:rPr>
        <w:t xml:space="preserve">where n is counted only considering PUSCH transmission occasions or actual repetitions associated with the same SRS resource set as </w:t>
      </w:r>
      <w:r w:rsidRPr="002332A2">
        <w:rPr>
          <w:rFonts w:eastAsia="PMingLiU"/>
        </w:rPr>
        <w:t xml:space="preserve">the first transmission occasion or actual repetition. The redundancy version for </w:t>
      </w:r>
      <w:r w:rsidRPr="002332A2">
        <w:rPr>
          <w:lang w:eastAsia="x-none"/>
        </w:rPr>
        <w:t>PUSCH transmission</w:t>
      </w:r>
      <w:r w:rsidRPr="00B04148">
        <w:rPr>
          <w:lang w:eastAsia="x-none"/>
        </w:rPr>
        <w:t xml:space="preserve"> occasions or actual repetitions that are </w:t>
      </w:r>
      <w:r w:rsidRPr="00B04148">
        <w:rPr>
          <w:rFonts w:eastAsia="PMingLiU"/>
        </w:rPr>
        <w:t xml:space="preserve">associated </w:t>
      </w:r>
      <w:r w:rsidRPr="00B04148">
        <w:rPr>
          <w:lang w:eastAsia="x-none"/>
        </w:rPr>
        <w:t>with an SRS resource set other than the SRS resource set of the first transmission occasion or actual repetition</w:t>
      </w:r>
      <w:r w:rsidRPr="00B04148">
        <w:t xml:space="preserve"> is derived according to Table 6.1.2.1-3,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B04148">
        <w:t xml:space="preserve">is configured by higher layer parameter </w:t>
      </w:r>
      <w:proofErr w:type="spellStart"/>
      <w:r w:rsidRPr="00B04148">
        <w:rPr>
          <w:i/>
        </w:rPr>
        <w:t>sequenceOffsetforRV</w:t>
      </w:r>
      <w:proofErr w:type="spellEnd"/>
      <w:r w:rsidRPr="00B04148">
        <w:t xml:space="preserve"> in </w:t>
      </w:r>
      <w:r w:rsidRPr="00B04148">
        <w:rPr>
          <w:i/>
          <w:iCs/>
        </w:rPr>
        <w:t>PUSCH-Config</w:t>
      </w:r>
      <w:r w:rsidRPr="00B04148">
        <w:t xml:space="preserve"> and</w:t>
      </w:r>
      <w:r w:rsidRPr="00B04148">
        <w:rPr>
          <w:rFonts w:eastAsia="PMingLiU"/>
        </w:rPr>
        <w:t xml:space="preserve"> </w:t>
      </w:r>
      <m:oMath>
        <m:r>
          <w:rPr>
            <w:rFonts w:ascii="Cambria Math" w:eastAsia="PMingLiU" w:hAnsi="Cambria Math"/>
          </w:rPr>
          <m:t>n</m:t>
        </m:r>
      </m:oMath>
      <w:r w:rsidRPr="00B04148">
        <w:rPr>
          <w:rFonts w:eastAsia="PMingLiU"/>
        </w:rPr>
        <w:t xml:space="preserve"> is counted only considering PUSCH transmission occasions or actual repetitions that are not associated with the SRS resource set of the first transmission occasion or actual repetition.</w:t>
      </w:r>
    </w:p>
    <w:p w14:paraId="37A8A811" w14:textId="54DCBB86" w:rsidR="0086656A" w:rsidRPr="00A26A07" w:rsidRDefault="0086656A" w:rsidP="0086656A">
      <w:pPr>
        <w:jc w:val="center"/>
        <w:rPr>
          <w:b/>
          <w:bCs/>
          <w:noProof/>
          <w:sz w:val="24"/>
          <w:szCs w:val="24"/>
        </w:rPr>
      </w:pPr>
      <w:r w:rsidRPr="00A26A07">
        <w:rPr>
          <w:b/>
          <w:bCs/>
          <w:noProof/>
          <w:sz w:val="24"/>
          <w:szCs w:val="24"/>
        </w:rPr>
        <w:t>***** Unchanged text omitted*****</w:t>
      </w:r>
    </w:p>
    <w:p w14:paraId="68C9CD36" w14:textId="6F650C63" w:rsidR="001E41F3" w:rsidRPr="00A26A07" w:rsidRDefault="00FF23A5" w:rsidP="00FF23A5">
      <w:pPr>
        <w:jc w:val="center"/>
        <w:rPr>
          <w:b/>
          <w:bCs/>
          <w:noProof/>
          <w:sz w:val="24"/>
          <w:szCs w:val="24"/>
        </w:rPr>
      </w:pPr>
      <w:r w:rsidRPr="00A26A07">
        <w:rPr>
          <w:b/>
          <w:bCs/>
          <w:noProof/>
          <w:sz w:val="24"/>
          <w:szCs w:val="24"/>
        </w:rPr>
        <w:t>***** Unaffected subclauses omitted *****</w:t>
      </w:r>
    </w:p>
    <w:sectPr w:rsidR="001E41F3" w:rsidRPr="00A26A0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37063" w14:textId="77777777" w:rsidR="00FF23A5" w:rsidRDefault="00FF23A5">
      <w:r>
        <w:separator/>
      </w:r>
    </w:p>
  </w:endnote>
  <w:endnote w:type="continuationSeparator" w:id="0">
    <w:p w14:paraId="3C937196" w14:textId="77777777" w:rsidR="00FF23A5" w:rsidRDefault="00FF2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7009F" w14:textId="77777777" w:rsidR="00FF23A5" w:rsidRDefault="00FF23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79D67" w14:textId="77777777" w:rsidR="00FF23A5" w:rsidRDefault="00FF23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690D8" w14:textId="77777777" w:rsidR="00FF23A5" w:rsidRDefault="00FF23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8B968" w14:textId="77777777" w:rsidR="00FF23A5" w:rsidRDefault="00FF23A5">
      <w:r>
        <w:separator/>
      </w:r>
    </w:p>
  </w:footnote>
  <w:footnote w:type="continuationSeparator" w:id="0">
    <w:p w14:paraId="1B31B5D1" w14:textId="77777777" w:rsidR="00FF23A5" w:rsidRDefault="00FF23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F23A5" w:rsidRDefault="00FF23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BEBF2" w14:textId="77777777" w:rsidR="00FF23A5" w:rsidRDefault="00FF23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75F59" w14:textId="77777777" w:rsidR="00FF23A5" w:rsidRDefault="00FF23A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F23A5" w:rsidRDefault="00FF23A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F23A5" w:rsidRDefault="00FF23A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F23A5" w:rsidRDefault="00FF23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106EDC"/>
    <w:multiLevelType w:val="hybridMultilevel"/>
    <w:tmpl w:val="0B10A2F4"/>
    <w:lvl w:ilvl="0" w:tplc="F5BE0B84">
      <w:start w:val="15"/>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0F36433"/>
    <w:multiLevelType w:val="hybridMultilevel"/>
    <w:tmpl w:val="6AA48AC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5"/>
  </w:num>
  <w:num w:numId="3">
    <w:abstractNumId w:val="23"/>
  </w:num>
  <w:num w:numId="4">
    <w:abstractNumId w:val="16"/>
  </w:num>
  <w:num w:numId="5">
    <w:abstractNumId w:val="13"/>
  </w:num>
  <w:num w:numId="6">
    <w:abstractNumId w:val="4"/>
  </w:num>
  <w:num w:numId="7">
    <w:abstractNumId w:val="21"/>
  </w:num>
  <w:num w:numId="8">
    <w:abstractNumId w:val="10"/>
  </w:num>
  <w:num w:numId="9">
    <w:abstractNumId w:val="19"/>
  </w:num>
  <w:num w:numId="10">
    <w:abstractNumId w:val="14"/>
  </w:num>
  <w:num w:numId="11">
    <w:abstractNumId w:val="6"/>
  </w:num>
  <w:num w:numId="12">
    <w:abstractNumId w:val="1"/>
  </w:num>
  <w:num w:numId="13">
    <w:abstractNumId w:val="2"/>
  </w:num>
  <w:num w:numId="14">
    <w:abstractNumId w:val="20"/>
  </w:num>
  <w:num w:numId="15">
    <w:abstractNumId w:val="0"/>
  </w:num>
  <w:num w:numId="16">
    <w:abstractNumId w:val="17"/>
  </w:num>
  <w:num w:numId="17">
    <w:abstractNumId w:val="18"/>
  </w:num>
  <w:num w:numId="18">
    <w:abstractNumId w:val="22"/>
  </w:num>
  <w:num w:numId="19">
    <w:abstractNumId w:val="7"/>
  </w:num>
  <w:num w:numId="20">
    <w:abstractNumId w:val="12"/>
  </w:num>
  <w:num w:numId="21">
    <w:abstractNumId w:val="9"/>
  </w:num>
  <w:num w:numId="22">
    <w:abstractNumId w:val="8"/>
  </w:num>
  <w:num w:numId="23">
    <w:abstractNumId w:val="5"/>
  </w:num>
  <w:num w:numId="24">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A10"/>
    <w:rsid w:val="000574D0"/>
    <w:rsid w:val="00065B7E"/>
    <w:rsid w:val="000A6394"/>
    <w:rsid w:val="000B7FED"/>
    <w:rsid w:val="000C038A"/>
    <w:rsid w:val="000C39B0"/>
    <w:rsid w:val="000C6598"/>
    <w:rsid w:val="000D32F5"/>
    <w:rsid w:val="000D44B3"/>
    <w:rsid w:val="00145D43"/>
    <w:rsid w:val="001514BF"/>
    <w:rsid w:val="00152C42"/>
    <w:rsid w:val="00174633"/>
    <w:rsid w:val="00192C46"/>
    <w:rsid w:val="001A08B3"/>
    <w:rsid w:val="001A7B60"/>
    <w:rsid w:val="001B52F0"/>
    <w:rsid w:val="001B7A65"/>
    <w:rsid w:val="001E41F3"/>
    <w:rsid w:val="00206CA9"/>
    <w:rsid w:val="002072DA"/>
    <w:rsid w:val="0021132E"/>
    <w:rsid w:val="00212CF3"/>
    <w:rsid w:val="00244C75"/>
    <w:rsid w:val="0026004D"/>
    <w:rsid w:val="002640DD"/>
    <w:rsid w:val="00275D12"/>
    <w:rsid w:val="00284FEB"/>
    <w:rsid w:val="002860C4"/>
    <w:rsid w:val="002A0673"/>
    <w:rsid w:val="002B5741"/>
    <w:rsid w:val="002E472E"/>
    <w:rsid w:val="002F26FD"/>
    <w:rsid w:val="00305409"/>
    <w:rsid w:val="00315833"/>
    <w:rsid w:val="00335DB1"/>
    <w:rsid w:val="0034247C"/>
    <w:rsid w:val="00347013"/>
    <w:rsid w:val="003609EF"/>
    <w:rsid w:val="0036231A"/>
    <w:rsid w:val="00372800"/>
    <w:rsid w:val="00374DD4"/>
    <w:rsid w:val="003D4119"/>
    <w:rsid w:val="003E1A36"/>
    <w:rsid w:val="003E2C6C"/>
    <w:rsid w:val="00410371"/>
    <w:rsid w:val="004242F1"/>
    <w:rsid w:val="00460CB9"/>
    <w:rsid w:val="00465BBE"/>
    <w:rsid w:val="004A1D50"/>
    <w:rsid w:val="004B75B7"/>
    <w:rsid w:val="0051580D"/>
    <w:rsid w:val="00547111"/>
    <w:rsid w:val="00592D74"/>
    <w:rsid w:val="005C6604"/>
    <w:rsid w:val="005D416C"/>
    <w:rsid w:val="005E2C44"/>
    <w:rsid w:val="005F1226"/>
    <w:rsid w:val="00621188"/>
    <w:rsid w:val="006257ED"/>
    <w:rsid w:val="00665C47"/>
    <w:rsid w:val="0067202C"/>
    <w:rsid w:val="00686B1B"/>
    <w:rsid w:val="00695808"/>
    <w:rsid w:val="006B46FB"/>
    <w:rsid w:val="006E21FB"/>
    <w:rsid w:val="0074006D"/>
    <w:rsid w:val="00746A10"/>
    <w:rsid w:val="0075047F"/>
    <w:rsid w:val="00770510"/>
    <w:rsid w:val="00790BB8"/>
    <w:rsid w:val="00792342"/>
    <w:rsid w:val="007977A8"/>
    <w:rsid w:val="007A5936"/>
    <w:rsid w:val="007B512A"/>
    <w:rsid w:val="007B566D"/>
    <w:rsid w:val="007C2097"/>
    <w:rsid w:val="007D415E"/>
    <w:rsid w:val="007D6A07"/>
    <w:rsid w:val="007F7259"/>
    <w:rsid w:val="008040A8"/>
    <w:rsid w:val="008246FC"/>
    <w:rsid w:val="008279FA"/>
    <w:rsid w:val="008626E7"/>
    <w:rsid w:val="0086656A"/>
    <w:rsid w:val="00870EE7"/>
    <w:rsid w:val="008863B9"/>
    <w:rsid w:val="008A45A6"/>
    <w:rsid w:val="008F3789"/>
    <w:rsid w:val="008F686C"/>
    <w:rsid w:val="00907A98"/>
    <w:rsid w:val="009148DE"/>
    <w:rsid w:val="00920ABB"/>
    <w:rsid w:val="00941E30"/>
    <w:rsid w:val="00976ACC"/>
    <w:rsid w:val="009777D9"/>
    <w:rsid w:val="00980F59"/>
    <w:rsid w:val="00981173"/>
    <w:rsid w:val="00991B88"/>
    <w:rsid w:val="009A5753"/>
    <w:rsid w:val="009A579D"/>
    <w:rsid w:val="009D7C02"/>
    <w:rsid w:val="009E3297"/>
    <w:rsid w:val="009F734F"/>
    <w:rsid w:val="00A00811"/>
    <w:rsid w:val="00A07262"/>
    <w:rsid w:val="00A246B6"/>
    <w:rsid w:val="00A26A07"/>
    <w:rsid w:val="00A47E70"/>
    <w:rsid w:val="00A50CF0"/>
    <w:rsid w:val="00A5548B"/>
    <w:rsid w:val="00A7671C"/>
    <w:rsid w:val="00A856FC"/>
    <w:rsid w:val="00AA0BA4"/>
    <w:rsid w:val="00AA2CBC"/>
    <w:rsid w:val="00AC5820"/>
    <w:rsid w:val="00AD1CD8"/>
    <w:rsid w:val="00AE2FD1"/>
    <w:rsid w:val="00B258BB"/>
    <w:rsid w:val="00B67B97"/>
    <w:rsid w:val="00B968C8"/>
    <w:rsid w:val="00BA3EC5"/>
    <w:rsid w:val="00BA51D9"/>
    <w:rsid w:val="00BB5DFC"/>
    <w:rsid w:val="00BC5CCD"/>
    <w:rsid w:val="00BD279D"/>
    <w:rsid w:val="00BD6BB8"/>
    <w:rsid w:val="00C07C7B"/>
    <w:rsid w:val="00C66BA2"/>
    <w:rsid w:val="00C95985"/>
    <w:rsid w:val="00CC5026"/>
    <w:rsid w:val="00CC68D0"/>
    <w:rsid w:val="00CD361E"/>
    <w:rsid w:val="00CF3FA2"/>
    <w:rsid w:val="00D00356"/>
    <w:rsid w:val="00D03F9A"/>
    <w:rsid w:val="00D06D51"/>
    <w:rsid w:val="00D24991"/>
    <w:rsid w:val="00D50255"/>
    <w:rsid w:val="00D53557"/>
    <w:rsid w:val="00D645CE"/>
    <w:rsid w:val="00D66520"/>
    <w:rsid w:val="00DE34CF"/>
    <w:rsid w:val="00E13F3D"/>
    <w:rsid w:val="00E34898"/>
    <w:rsid w:val="00E43179"/>
    <w:rsid w:val="00EB09B7"/>
    <w:rsid w:val="00EC52F8"/>
    <w:rsid w:val="00EE7D7C"/>
    <w:rsid w:val="00F25D98"/>
    <w:rsid w:val="00F300FB"/>
    <w:rsid w:val="00FB6386"/>
    <w:rsid w:val="00FE51D1"/>
    <w:rsid w:val="00FF23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23A5"/>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981173"/>
    <w:rPr>
      <w:color w:val="605E5C"/>
      <w:shd w:val="clear" w:color="auto" w:fill="E1DFDD"/>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FF23A5"/>
    <w:rPr>
      <w:rFonts w:ascii="Arial" w:hAnsi="Arial"/>
      <w:sz w:val="36"/>
      <w:lang w:val="en-GB" w:eastAsia="en-US"/>
    </w:rPr>
  </w:style>
  <w:style w:type="character" w:customStyle="1" w:styleId="Heading2Char">
    <w:name w:val="Heading 2 Char"/>
    <w:basedOn w:val="DefaultParagraphFont"/>
    <w:uiPriority w:val="9"/>
    <w:semiHidden/>
    <w:rsid w:val="00FF23A5"/>
    <w:rPr>
      <w:rFonts w:asciiTheme="majorHAnsi" w:eastAsiaTheme="majorEastAsia" w:hAnsiTheme="majorHAnsi" w:cstheme="majorBidi"/>
      <w:color w:val="365F91" w:themeColor="accent1" w:themeShade="BF"/>
      <w:sz w:val="26"/>
      <w:szCs w:val="26"/>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FF23A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23A5"/>
    <w:rPr>
      <w:rFonts w:ascii="Arial" w:hAnsi="Arial"/>
      <w:sz w:val="24"/>
      <w:lang w:val="en-GB" w:eastAsia="en-US"/>
    </w:rPr>
  </w:style>
  <w:style w:type="character" w:customStyle="1" w:styleId="Heading5Char">
    <w:name w:val="Heading 5 Char"/>
    <w:aliases w:val="h5 Char,Heading5 Char,H5 Char"/>
    <w:basedOn w:val="DefaultParagraphFont"/>
    <w:link w:val="Heading5"/>
    <w:rsid w:val="00FF23A5"/>
    <w:rPr>
      <w:rFonts w:ascii="Arial" w:hAnsi="Arial"/>
      <w:sz w:val="22"/>
      <w:lang w:val="en-GB" w:eastAsia="en-US"/>
    </w:rPr>
  </w:style>
  <w:style w:type="character" w:customStyle="1" w:styleId="Heading6Char">
    <w:name w:val="Heading 6 Char"/>
    <w:basedOn w:val="DefaultParagraphFont"/>
    <w:link w:val="Heading6"/>
    <w:uiPriority w:val="9"/>
    <w:rsid w:val="00FF23A5"/>
    <w:rPr>
      <w:rFonts w:ascii="Arial" w:hAnsi="Arial"/>
      <w:lang w:val="en-GB" w:eastAsia="en-US"/>
    </w:rPr>
  </w:style>
  <w:style w:type="character" w:customStyle="1" w:styleId="Heading7Char">
    <w:name w:val="Heading 7 Char"/>
    <w:basedOn w:val="DefaultParagraphFont"/>
    <w:link w:val="Heading7"/>
    <w:uiPriority w:val="9"/>
    <w:rsid w:val="00FF23A5"/>
    <w:rPr>
      <w:rFonts w:ascii="Arial" w:hAnsi="Arial"/>
      <w:lang w:val="en-GB" w:eastAsia="en-US"/>
    </w:rPr>
  </w:style>
  <w:style w:type="character" w:customStyle="1" w:styleId="Heading8Char">
    <w:name w:val="Heading 8 Char"/>
    <w:aliases w:val="Table Heading Char"/>
    <w:basedOn w:val="DefaultParagraphFont"/>
    <w:link w:val="Heading8"/>
    <w:rsid w:val="00FF23A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FF23A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F23A5"/>
    <w:rPr>
      <w:rFonts w:ascii="Arial" w:hAnsi="Arial"/>
      <w:b/>
      <w:noProof/>
      <w:sz w:val="18"/>
      <w:lang w:val="en-GB" w:eastAsia="en-US"/>
    </w:rPr>
  </w:style>
  <w:style w:type="character" w:customStyle="1" w:styleId="FooterChar">
    <w:name w:val="Footer Char"/>
    <w:basedOn w:val="DefaultParagraphFont"/>
    <w:link w:val="Footer"/>
    <w:uiPriority w:val="99"/>
    <w:rsid w:val="00FF23A5"/>
    <w:rPr>
      <w:rFonts w:ascii="Arial" w:hAnsi="Arial"/>
      <w:b/>
      <w:i/>
      <w:noProof/>
      <w:sz w:val="18"/>
      <w:lang w:val="en-GB" w:eastAsia="en-US"/>
    </w:rPr>
  </w:style>
  <w:style w:type="paragraph" w:customStyle="1" w:styleId="TAJ">
    <w:name w:val="TAJ"/>
    <w:basedOn w:val="TH"/>
    <w:rsid w:val="00FF23A5"/>
  </w:style>
  <w:style w:type="paragraph" w:customStyle="1" w:styleId="Guidance">
    <w:name w:val="Guidance"/>
    <w:basedOn w:val="Normal"/>
    <w:rsid w:val="00FF23A5"/>
    <w:rPr>
      <w:i/>
      <w:color w:val="0000FF"/>
    </w:rPr>
  </w:style>
  <w:style w:type="character" w:customStyle="1" w:styleId="B1Zchn">
    <w:name w:val="B1 Zchn"/>
    <w:link w:val="B1"/>
    <w:qFormat/>
    <w:rsid w:val="00FF23A5"/>
    <w:rPr>
      <w:rFonts w:ascii="Times New Roman" w:hAnsi="Times New Roman"/>
      <w:lang w:val="en-GB" w:eastAsia="en-US"/>
    </w:rPr>
  </w:style>
  <w:style w:type="character" w:customStyle="1" w:styleId="B2Char">
    <w:name w:val="B2 Char"/>
    <w:link w:val="B2"/>
    <w:qFormat/>
    <w:rsid w:val="00FF23A5"/>
    <w:rPr>
      <w:rFonts w:ascii="Times New Roman" w:hAnsi="Times New Roman"/>
      <w:lang w:val="en-GB" w:eastAsia="en-US"/>
    </w:rPr>
  </w:style>
  <w:style w:type="character" w:customStyle="1" w:styleId="B2Car">
    <w:name w:val="B2 Car"/>
    <w:rsid w:val="00FF23A5"/>
    <w:rPr>
      <w:lang w:val="en-GB" w:eastAsia="en-US"/>
    </w:rPr>
  </w:style>
  <w:style w:type="character" w:customStyle="1" w:styleId="CommentTextChar">
    <w:name w:val="Comment Text Char"/>
    <w:basedOn w:val="DefaultParagraphFont"/>
    <w:link w:val="CommentText"/>
    <w:qFormat/>
    <w:rsid w:val="00FF23A5"/>
    <w:rPr>
      <w:rFonts w:ascii="Times New Roman" w:hAnsi="Times New Roman"/>
      <w:lang w:val="en-GB" w:eastAsia="en-US"/>
    </w:rPr>
  </w:style>
  <w:style w:type="character" w:customStyle="1" w:styleId="CommentSubjectChar">
    <w:name w:val="Comment Subject Char"/>
    <w:basedOn w:val="CommentTextChar"/>
    <w:link w:val="CommentSubject"/>
    <w:uiPriority w:val="99"/>
    <w:rsid w:val="00FF23A5"/>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FF23A5"/>
    <w:rPr>
      <w:rFonts w:ascii="Tahoma" w:hAnsi="Tahoma" w:cs="Tahoma"/>
      <w:sz w:val="16"/>
      <w:szCs w:val="16"/>
      <w:lang w:val="en-GB" w:eastAsia="en-US"/>
    </w:rPr>
  </w:style>
  <w:style w:type="character" w:customStyle="1" w:styleId="TALChar">
    <w:name w:val="TAL Char"/>
    <w:link w:val="TAL"/>
    <w:rsid w:val="00FF23A5"/>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F23A5"/>
    <w:rPr>
      <w:rFonts w:ascii="Times New Roman" w:hAnsi="Times New Roman"/>
      <w:sz w:val="16"/>
      <w:lang w:val="en-GB" w:eastAsia="en-US"/>
    </w:rPr>
  </w:style>
  <w:style w:type="character" w:customStyle="1" w:styleId="B1Char1">
    <w:name w:val="B1 Char1"/>
    <w:qFormat/>
    <w:rsid w:val="00FF23A5"/>
    <w:rPr>
      <w:rFonts w:eastAsia="Times New Roman"/>
    </w:rPr>
  </w:style>
  <w:style w:type="character" w:customStyle="1" w:styleId="THChar">
    <w:name w:val="TH Char"/>
    <w:link w:val="TH"/>
    <w:qFormat/>
    <w:rsid w:val="00FF23A5"/>
    <w:rPr>
      <w:rFonts w:ascii="Arial" w:hAnsi="Arial"/>
      <w:b/>
      <w:lang w:val="en-GB" w:eastAsia="en-US"/>
    </w:rPr>
  </w:style>
  <w:style w:type="paragraph" w:styleId="IndexHeading">
    <w:name w:val="index heading"/>
    <w:basedOn w:val="Normal"/>
    <w:next w:val="Normal"/>
    <w:rsid w:val="00FF23A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F23A5"/>
    <w:pPr>
      <w:overflowPunct w:val="0"/>
      <w:autoSpaceDE w:val="0"/>
      <w:autoSpaceDN w:val="0"/>
      <w:adjustRightInd w:val="0"/>
      <w:ind w:left="851"/>
      <w:textAlignment w:val="baseline"/>
    </w:pPr>
    <w:rPr>
      <w:lang w:eastAsia="en-GB"/>
    </w:rPr>
  </w:style>
  <w:style w:type="paragraph" w:customStyle="1" w:styleId="INDENT2">
    <w:name w:val="INDENT2"/>
    <w:basedOn w:val="Normal"/>
    <w:rsid w:val="00FF23A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F23A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F23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F23A5"/>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F23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F23A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FF23A5"/>
    <w:pPr>
      <w:overflowPunct w:val="0"/>
      <w:autoSpaceDE w:val="0"/>
      <w:autoSpaceDN w:val="0"/>
      <w:adjustRightInd w:val="0"/>
      <w:spacing w:before="120" w:after="120"/>
      <w:textAlignment w:val="baseline"/>
    </w:pPr>
    <w:rPr>
      <w:b/>
      <w:lang w:eastAsia="en-GB"/>
    </w:rPr>
  </w:style>
  <w:style w:type="character" w:customStyle="1" w:styleId="DocumentMapChar">
    <w:name w:val="Document Map Char"/>
    <w:basedOn w:val="DefaultParagraphFont"/>
    <w:link w:val="DocumentMap"/>
    <w:uiPriority w:val="99"/>
    <w:rsid w:val="00FF23A5"/>
    <w:rPr>
      <w:rFonts w:ascii="Tahoma" w:hAnsi="Tahoma" w:cs="Tahoma"/>
      <w:shd w:val="clear" w:color="auto" w:fill="000080"/>
      <w:lang w:val="en-GB" w:eastAsia="en-US"/>
    </w:rPr>
  </w:style>
  <w:style w:type="paragraph" w:styleId="PlainText">
    <w:name w:val="Plain Text"/>
    <w:basedOn w:val="Normal"/>
    <w:link w:val="PlainTextChar"/>
    <w:uiPriority w:val="99"/>
    <w:rsid w:val="00FF23A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FF23A5"/>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FF23A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FF23A5"/>
    <w:rPr>
      <w:rFonts w:ascii="Times New Roman" w:hAnsi="Times New Roman"/>
      <w:lang w:val="en-GB" w:eastAsia="en-GB"/>
    </w:rPr>
  </w:style>
  <w:style w:type="paragraph" w:styleId="BodyText2">
    <w:name w:val="Body Text 2"/>
    <w:basedOn w:val="Normal"/>
    <w:link w:val="BodyText2Char"/>
    <w:rsid w:val="00FF23A5"/>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FF23A5"/>
    <w:rPr>
      <w:rFonts w:ascii="Times New Roman" w:hAnsi="Times New Roman"/>
      <w:kern w:val="2"/>
      <w:sz w:val="21"/>
      <w:lang w:val="x-none" w:eastAsia="x-none"/>
    </w:rPr>
  </w:style>
  <w:style w:type="paragraph" w:styleId="BodyTextIndent2">
    <w:name w:val="Body Text Indent 2"/>
    <w:basedOn w:val="Normal"/>
    <w:link w:val="BodyTextIndent2Char"/>
    <w:rsid w:val="00FF23A5"/>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FF23A5"/>
    <w:rPr>
      <w:rFonts w:ascii="Times New Roman" w:hAnsi="Times New Roman"/>
      <w:kern w:val="2"/>
      <w:lang w:val="x-none" w:eastAsia="x-none"/>
    </w:rPr>
  </w:style>
  <w:style w:type="paragraph" w:styleId="BodyTextIndent3">
    <w:name w:val="Body Text Indent 3"/>
    <w:basedOn w:val="Normal"/>
    <w:link w:val="BodyTextIndent3Char"/>
    <w:rsid w:val="00FF23A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FF23A5"/>
    <w:rPr>
      <w:rFonts w:ascii="Times New Roman" w:hAnsi="Times New Roman"/>
      <w:lang w:val="en-US" w:eastAsia="ja-JP"/>
    </w:rPr>
  </w:style>
  <w:style w:type="paragraph" w:customStyle="1" w:styleId="numberedlist0">
    <w:name w:val="numbered list"/>
    <w:basedOn w:val="ListBullet"/>
    <w:rsid w:val="00FF23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FF23A5"/>
    <w:rPr>
      <w:rFonts w:ascii="Arial" w:eastAsia="MS Mincho" w:hAnsi="Arial"/>
      <w:lang w:val="en-GB" w:eastAsia="en-US"/>
    </w:rPr>
  </w:style>
  <w:style w:type="paragraph" w:customStyle="1" w:styleId="TabList">
    <w:name w:val="TabList"/>
    <w:basedOn w:val="Normal"/>
    <w:rsid w:val="00FF23A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F23A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F23A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F23A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FF23A5"/>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FF23A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FF23A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FF23A5"/>
    <w:pPr>
      <w:widowControl/>
      <w:numPr>
        <w:numId w:val="2"/>
      </w:numPr>
      <w:tabs>
        <w:tab w:val="clear" w:pos="992"/>
      </w:tabs>
      <w:spacing w:after="120"/>
      <w:ind w:left="460" w:hanging="360"/>
    </w:pPr>
    <w:rPr>
      <w:rFonts w:eastAsia="MS Mincho"/>
      <w:lang w:val="en-US"/>
    </w:rPr>
  </w:style>
  <w:style w:type="paragraph" w:customStyle="1" w:styleId="textintend2">
    <w:name w:val="text intend 2"/>
    <w:basedOn w:val="text"/>
    <w:rsid w:val="00FF23A5"/>
    <w:pPr>
      <w:widowControl/>
      <w:numPr>
        <w:numId w:val="3"/>
      </w:numPr>
      <w:tabs>
        <w:tab w:val="clear" w:pos="1418"/>
      </w:tabs>
      <w:spacing w:after="120"/>
      <w:ind w:left="460" w:hanging="360"/>
    </w:pPr>
    <w:rPr>
      <w:rFonts w:eastAsia="MS Mincho"/>
      <w:lang w:val="en-US"/>
    </w:rPr>
  </w:style>
  <w:style w:type="paragraph" w:customStyle="1" w:styleId="textintend3">
    <w:name w:val="text intend 3"/>
    <w:basedOn w:val="text"/>
    <w:rsid w:val="00FF23A5"/>
    <w:pPr>
      <w:widowControl/>
      <w:numPr>
        <w:numId w:val="4"/>
      </w:numPr>
      <w:tabs>
        <w:tab w:val="clear" w:pos="1843"/>
        <w:tab w:val="num" w:pos="992"/>
      </w:tabs>
      <w:spacing w:after="120"/>
      <w:ind w:left="992"/>
    </w:pPr>
    <w:rPr>
      <w:rFonts w:eastAsia="MS Mincho"/>
      <w:lang w:val="en-US"/>
    </w:rPr>
  </w:style>
  <w:style w:type="paragraph" w:customStyle="1" w:styleId="normalpuce">
    <w:name w:val="normal puce"/>
    <w:basedOn w:val="Normal"/>
    <w:rsid w:val="00FF23A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F23A5"/>
    <w:pPr>
      <w:keepLines w:val="0"/>
      <w:numPr>
        <w:numId w:val="8"/>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FF23A5"/>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FF23A5"/>
    <w:rPr>
      <w:rFonts w:ascii="Times New Roman" w:hAnsi="Times New Roman"/>
      <w:lang w:val="en-GB" w:eastAsia="en-GB"/>
    </w:rPr>
  </w:style>
  <w:style w:type="paragraph" w:customStyle="1" w:styleId="Meetingcaption">
    <w:name w:val="Meeting caption"/>
    <w:basedOn w:val="Normal"/>
    <w:rsid w:val="00FF23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F23A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F23A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FF23A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FF23A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FF23A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F23A5"/>
    <w:rPr>
      <w:i/>
      <w:color w:val="0000FF"/>
      <w:lang w:val="en-GB" w:eastAsia="ja-JP" w:bidi="ar-SA"/>
    </w:rPr>
  </w:style>
  <w:style w:type="paragraph" w:customStyle="1" w:styleId="CharCharCharChar">
    <w:name w:val="Char Char Char Char"/>
    <w:rsid w:val="00FF23A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F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FF23A5"/>
    <w:rPr>
      <w:i/>
      <w:iCs/>
    </w:rPr>
  </w:style>
  <w:style w:type="character" w:customStyle="1" w:styleId="h4CharChar">
    <w:name w:val="h4 Char Char"/>
    <w:rsid w:val="00FF23A5"/>
    <w:rPr>
      <w:rFonts w:ascii="Arial" w:hAnsi="Arial"/>
      <w:sz w:val="24"/>
      <w:lang w:val="en-GB" w:eastAsia="ja-JP" w:bidi="ar-SA"/>
    </w:rPr>
  </w:style>
  <w:style w:type="table" w:styleId="TableGrid">
    <w:name w:val="Table Grid"/>
    <w:basedOn w:val="TableNormal"/>
    <w:qFormat/>
    <w:rsid w:val="00FF23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F23A5"/>
    <w:pPr>
      <w:tabs>
        <w:tab w:val="num" w:pos="2560"/>
      </w:tabs>
      <w:ind w:left="2560" w:hanging="357"/>
    </w:pPr>
    <w:rPr>
      <w:lang w:val="en-AU" w:eastAsia="ko-KR"/>
    </w:rPr>
  </w:style>
  <w:style w:type="character" w:customStyle="1" w:styleId="FigureCaption1">
    <w:name w:val="Figure Caption1"/>
    <w:aliases w:val="fc Char1,Figure Caption Char Char"/>
    <w:rsid w:val="00FF23A5"/>
    <w:rPr>
      <w:rFonts w:ascii="Arial" w:eastAsia="????" w:hAnsi="Arial" w:cs="Arial"/>
      <w:color w:val="0000FF"/>
      <w:kern w:val="2"/>
      <w:lang w:val="en-US" w:eastAsia="en-US" w:bidi="ar-SA"/>
    </w:rPr>
  </w:style>
  <w:style w:type="character" w:customStyle="1" w:styleId="CharChar5">
    <w:name w:val="Char Char5"/>
    <w:semiHidden/>
    <w:rsid w:val="00FF23A5"/>
    <w:rPr>
      <w:rFonts w:ascii="Times New Roman" w:hAnsi="Times New Roman"/>
      <w:lang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FF23A5"/>
    <w:rPr>
      <w:rFonts w:ascii="Arial" w:hAnsi="Arial"/>
      <w:sz w:val="32"/>
      <w:lang w:val="en-GB" w:eastAsia="en-US"/>
    </w:rPr>
  </w:style>
  <w:style w:type="character" w:customStyle="1" w:styleId="ListChar">
    <w:name w:val="List Char"/>
    <w:link w:val="List"/>
    <w:rsid w:val="00FF23A5"/>
    <w:rPr>
      <w:rFonts w:ascii="Times New Roman" w:hAnsi="Times New Roman"/>
      <w:lang w:val="en-GB" w:eastAsia="en-US"/>
    </w:rPr>
  </w:style>
  <w:style w:type="character" w:customStyle="1" w:styleId="PLChar">
    <w:name w:val="PL Char"/>
    <w:link w:val="PL"/>
    <w:qFormat/>
    <w:locked/>
    <w:rsid w:val="00FF23A5"/>
    <w:rPr>
      <w:rFonts w:ascii="Courier New" w:hAnsi="Courier New"/>
      <w:noProof/>
      <w:sz w:val="16"/>
      <w:lang w:val="en-GB" w:eastAsia="en-US"/>
    </w:rPr>
  </w:style>
  <w:style w:type="character" w:customStyle="1" w:styleId="List2Char">
    <w:name w:val="List 2 Char"/>
    <w:link w:val="List2"/>
    <w:rsid w:val="00FF23A5"/>
    <w:rPr>
      <w:rFonts w:ascii="Times New Roman" w:hAnsi="Times New Roman"/>
      <w:lang w:val="en-GB" w:eastAsia="en-US"/>
    </w:rPr>
  </w:style>
  <w:style w:type="character" w:customStyle="1" w:styleId="List3Char">
    <w:name w:val="List 3 Char"/>
    <w:link w:val="List3"/>
    <w:rsid w:val="00FF23A5"/>
    <w:rPr>
      <w:rFonts w:ascii="Times New Roman" w:hAnsi="Times New Roman"/>
      <w:lang w:val="en-GB" w:eastAsia="en-US"/>
    </w:rPr>
  </w:style>
  <w:style w:type="character" w:customStyle="1" w:styleId="B3Char">
    <w:name w:val="B3 Char"/>
    <w:link w:val="B3"/>
    <w:rsid w:val="00FF23A5"/>
    <w:rPr>
      <w:rFonts w:ascii="Times New Roman" w:hAnsi="Times New Roman"/>
      <w:lang w:val="en-GB" w:eastAsia="en-US"/>
    </w:rPr>
  </w:style>
  <w:style w:type="paragraph" w:customStyle="1" w:styleId="CharChar3CharCharCharCharCharChar">
    <w:name w:val="Char Char3 Char Char Char Char Char Char"/>
    <w:semiHidden/>
    <w:rsid w:val="00FF23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F23A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F23A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F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F23A5"/>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FF23A5"/>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FF23A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F23A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F23A5"/>
    <w:rPr>
      <w:rFonts w:ascii="Arial" w:hAnsi="Arial"/>
      <w:sz w:val="18"/>
      <w:lang w:val="en-GB" w:eastAsia="en-US"/>
    </w:rPr>
  </w:style>
  <w:style w:type="paragraph" w:customStyle="1" w:styleId="TableCell">
    <w:name w:val="Table Cell"/>
    <w:basedOn w:val="TAC"/>
    <w:link w:val="TableCellChar"/>
    <w:qFormat/>
    <w:rsid w:val="00FF23A5"/>
    <w:pPr>
      <w:overflowPunct w:val="0"/>
      <w:autoSpaceDE w:val="0"/>
      <w:autoSpaceDN w:val="0"/>
      <w:adjustRightInd w:val="0"/>
    </w:pPr>
    <w:rPr>
      <w:rFonts w:eastAsia="SimSun"/>
      <w:lang w:eastAsia="zh-CN"/>
    </w:rPr>
  </w:style>
  <w:style w:type="character" w:customStyle="1" w:styleId="TableCellChar">
    <w:name w:val="Table Cell Char"/>
    <w:link w:val="TableCell"/>
    <w:rsid w:val="00FF23A5"/>
    <w:rPr>
      <w:rFonts w:ascii="Arial" w:eastAsia="SimSun" w:hAnsi="Arial"/>
      <w:sz w:val="18"/>
      <w:lang w:val="en-GB" w:eastAsia="zh-CN"/>
    </w:rPr>
  </w:style>
  <w:style w:type="character" w:customStyle="1" w:styleId="TAHCar">
    <w:name w:val="TAH Car"/>
    <w:link w:val="TAH"/>
    <w:qFormat/>
    <w:rsid w:val="00FF23A5"/>
    <w:rPr>
      <w:rFonts w:ascii="Arial" w:hAnsi="Arial"/>
      <w:b/>
      <w:sz w:val="18"/>
      <w:lang w:val="en-GB" w:eastAsia="en-US"/>
    </w:rPr>
  </w:style>
  <w:style w:type="character" w:customStyle="1" w:styleId="B11">
    <w:name w:val="B1 (文字)"/>
    <w:qFormat/>
    <w:locked/>
    <w:rsid w:val="00FF23A5"/>
    <w:rPr>
      <w:rFonts w:ascii="Times New Roman" w:hAnsi="Times New Roman"/>
      <w:lang w:val="en-GB" w:eastAsia="en-US"/>
    </w:rPr>
  </w:style>
  <w:style w:type="character" w:customStyle="1" w:styleId="TALCar">
    <w:name w:val="TAL Car"/>
    <w:rsid w:val="00FF23A5"/>
    <w:rPr>
      <w:rFonts w:ascii="Arial" w:hAnsi="Arial"/>
      <w:sz w:val="18"/>
      <w:lang w:eastAsia="en-US"/>
    </w:rPr>
  </w:style>
  <w:style w:type="character" w:customStyle="1" w:styleId="B1Char">
    <w:name w:val="B1 Char"/>
    <w:rsid w:val="00FF23A5"/>
    <w:rPr>
      <w:rFonts w:ascii="Times New Roman" w:hAnsi="Times New Roman"/>
      <w:lang w:val="en-GB" w:eastAsia="en-US"/>
    </w:rPr>
  </w:style>
  <w:style w:type="paragraph" w:customStyle="1" w:styleId="MTDisplayEquation">
    <w:name w:val="MTDisplayEquation"/>
    <w:basedOn w:val="Normal"/>
    <w:next w:val="Normal"/>
    <w:link w:val="MTDisplayEquationChar"/>
    <w:rsid w:val="00FF23A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F23A5"/>
    <w:rPr>
      <w:rFonts w:ascii="Times New Roman" w:eastAsia="Calibri" w:hAnsi="Times New Roman"/>
      <w:szCs w:val="22"/>
      <w:lang w:val="x-none" w:eastAsia="x-none"/>
    </w:rPr>
  </w:style>
  <w:style w:type="paragraph" w:customStyle="1" w:styleId="Doc-text2">
    <w:name w:val="Doc-text2"/>
    <w:basedOn w:val="Normal"/>
    <w:link w:val="Doc-text2Char"/>
    <w:qFormat/>
    <w:rsid w:val="00FF23A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F23A5"/>
    <w:rPr>
      <w:rFonts w:ascii="Arial" w:eastAsia="MS Mincho" w:hAnsi="Arial"/>
      <w:szCs w:val="24"/>
      <w:lang w:val="en-GB" w:eastAsia="en-GB"/>
    </w:rPr>
  </w:style>
  <w:style w:type="paragraph" w:customStyle="1" w:styleId="Default">
    <w:name w:val="Default"/>
    <w:rsid w:val="00FF23A5"/>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FF23A5"/>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FF23A5"/>
    <w:rPr>
      <w:rFonts w:ascii="Calibri" w:eastAsia="Calibri" w:hAnsi="Calibri"/>
      <w:sz w:val="22"/>
      <w:szCs w:val="22"/>
      <w:lang w:val="x-none" w:eastAsia="en-US"/>
    </w:rPr>
  </w:style>
  <w:style w:type="character" w:customStyle="1" w:styleId="textChar">
    <w:name w:val="text Char"/>
    <w:link w:val="text"/>
    <w:rsid w:val="00FF23A5"/>
    <w:rPr>
      <w:rFonts w:ascii="Times New Roman" w:hAnsi="Times New Roman"/>
      <w:sz w:val="24"/>
      <w:lang w:val="en-AU" w:eastAsia="en-GB"/>
    </w:rPr>
  </w:style>
  <w:style w:type="paragraph" w:customStyle="1" w:styleId="bullet1">
    <w:name w:val="bullet1"/>
    <w:basedOn w:val="text"/>
    <w:link w:val="bullet1Char"/>
    <w:qFormat/>
    <w:rsid w:val="00FF23A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FF23A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FF23A5"/>
    <w:rPr>
      <w:rFonts w:ascii="Calibri" w:eastAsia="SimSun" w:hAnsi="Calibri"/>
      <w:kern w:val="2"/>
      <w:sz w:val="24"/>
      <w:szCs w:val="24"/>
      <w:lang w:val="en-GB" w:eastAsia="zh-CN"/>
    </w:rPr>
  </w:style>
  <w:style w:type="paragraph" w:customStyle="1" w:styleId="bullet3">
    <w:name w:val="bullet3"/>
    <w:basedOn w:val="text"/>
    <w:link w:val="bullet3Char"/>
    <w:qFormat/>
    <w:rsid w:val="00FF23A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F23A5"/>
    <w:rPr>
      <w:rFonts w:ascii="Times" w:eastAsia="SimSun" w:hAnsi="Times"/>
      <w:kern w:val="2"/>
      <w:sz w:val="24"/>
      <w:szCs w:val="24"/>
      <w:lang w:val="en-GB" w:eastAsia="zh-CN"/>
    </w:rPr>
  </w:style>
  <w:style w:type="paragraph" w:customStyle="1" w:styleId="bullet4">
    <w:name w:val="bullet4"/>
    <w:basedOn w:val="text"/>
    <w:qFormat/>
    <w:rsid w:val="00FF23A5"/>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FF23A5"/>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FF23A5"/>
    <w:pPr>
      <w:spacing w:before="40" w:after="0"/>
    </w:pPr>
    <w:rPr>
      <w:rFonts w:ascii="Arial" w:eastAsia="MS Mincho" w:hAnsi="Arial"/>
      <w:i/>
      <w:sz w:val="18"/>
      <w:szCs w:val="24"/>
      <w:lang w:eastAsia="en-GB"/>
    </w:rPr>
  </w:style>
  <w:style w:type="character" w:customStyle="1" w:styleId="CommentsChar">
    <w:name w:val="Comments Char"/>
    <w:link w:val="Comments"/>
    <w:rsid w:val="00FF23A5"/>
    <w:rPr>
      <w:rFonts w:ascii="Arial" w:eastAsia="MS Mincho" w:hAnsi="Arial"/>
      <w:i/>
      <w:sz w:val="18"/>
      <w:szCs w:val="24"/>
      <w:lang w:val="en-GB" w:eastAsia="en-GB"/>
    </w:rPr>
  </w:style>
  <w:style w:type="paragraph" w:customStyle="1" w:styleId="bullet">
    <w:name w:val="bullet"/>
    <w:basedOn w:val="ListParagraph"/>
    <w:link w:val="bulletChar"/>
    <w:qFormat/>
    <w:rsid w:val="00FF23A5"/>
    <w:pPr>
      <w:numPr>
        <w:numId w:val="11"/>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F23A5"/>
    <w:rPr>
      <w:rFonts w:ascii="Times New Roman" w:hAnsi="Times New Roman"/>
      <w:szCs w:val="24"/>
      <w:lang w:val="x-none" w:eastAsia="x-none"/>
    </w:rPr>
  </w:style>
  <w:style w:type="paragraph" w:customStyle="1" w:styleId="Proposal">
    <w:name w:val="Proposal"/>
    <w:basedOn w:val="Normal"/>
    <w:link w:val="ProposalChar"/>
    <w:qFormat/>
    <w:rsid w:val="00FF23A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FF23A5"/>
    <w:rPr>
      <w:rFonts w:ascii="Times New Roman" w:hAnsi="Times New Roman"/>
      <w:b/>
      <w:bCs/>
      <w:lang w:val="en-GB" w:eastAsia="zh-CN"/>
    </w:rPr>
  </w:style>
  <w:style w:type="character" w:customStyle="1" w:styleId="colour">
    <w:name w:val="colour"/>
    <w:basedOn w:val="DefaultParagraphFont"/>
    <w:rsid w:val="00FF23A5"/>
  </w:style>
  <w:style w:type="character" w:customStyle="1" w:styleId="TFZchn">
    <w:name w:val="TF Zchn"/>
    <w:link w:val="TF"/>
    <w:locked/>
    <w:rsid w:val="00FF23A5"/>
    <w:rPr>
      <w:rFonts w:ascii="Arial" w:hAnsi="Arial"/>
      <w:b/>
      <w:lang w:val="en-GB" w:eastAsia="en-US"/>
    </w:rPr>
  </w:style>
  <w:style w:type="paragraph" w:customStyle="1" w:styleId="RAN1bullet2">
    <w:name w:val="RAN1 bullet2"/>
    <w:basedOn w:val="Normal"/>
    <w:link w:val="RAN1bullet2Char"/>
    <w:qFormat/>
    <w:rsid w:val="00FF23A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FF23A5"/>
    <w:rPr>
      <w:rFonts w:ascii="Times" w:eastAsia="Batang" w:hAnsi="Times"/>
      <w:lang w:val="en-US" w:eastAsia="en-US"/>
    </w:rPr>
  </w:style>
  <w:style w:type="paragraph" w:customStyle="1" w:styleId="RAN1bullet1">
    <w:name w:val="RAN1 bullet1"/>
    <w:basedOn w:val="Normal"/>
    <w:link w:val="RAN1bullet1Char"/>
    <w:qFormat/>
    <w:rsid w:val="00FF23A5"/>
    <w:pPr>
      <w:numPr>
        <w:numId w:val="13"/>
      </w:numPr>
      <w:spacing w:after="0"/>
    </w:pPr>
    <w:rPr>
      <w:rFonts w:ascii="Times" w:eastAsia="Batang" w:hAnsi="Times"/>
      <w:szCs w:val="24"/>
      <w:lang w:eastAsia="x-none"/>
    </w:rPr>
  </w:style>
  <w:style w:type="character" w:customStyle="1" w:styleId="RAN1bullet1Char">
    <w:name w:val="RAN1 bullet1 Char"/>
    <w:link w:val="RAN1bullet1"/>
    <w:rsid w:val="00FF23A5"/>
    <w:rPr>
      <w:rFonts w:ascii="Times" w:eastAsia="Batang" w:hAnsi="Times"/>
      <w:szCs w:val="24"/>
      <w:lang w:val="en-GB" w:eastAsia="x-none"/>
    </w:rPr>
  </w:style>
  <w:style w:type="paragraph" w:customStyle="1" w:styleId="RAN1tdoc">
    <w:name w:val="RAN1 tdoc"/>
    <w:basedOn w:val="Normal"/>
    <w:link w:val="RAN1tdocChar"/>
    <w:qFormat/>
    <w:rsid w:val="00FF23A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F23A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F23A5"/>
    <w:pPr>
      <w:numPr>
        <w:ilvl w:val="2"/>
        <w:numId w:val="14"/>
      </w:numPr>
    </w:pPr>
  </w:style>
  <w:style w:type="character" w:customStyle="1" w:styleId="RAN1bullet3Char">
    <w:name w:val="RAN1 bullet3 Char"/>
    <w:link w:val="RAN1bullet3"/>
    <w:qFormat/>
    <w:rsid w:val="00FF23A5"/>
    <w:rPr>
      <w:rFonts w:ascii="Times" w:eastAsia="Batang" w:hAnsi="Times"/>
      <w:lang w:val="en-US" w:eastAsia="en-US"/>
    </w:rPr>
  </w:style>
  <w:style w:type="paragraph" w:customStyle="1" w:styleId="ZchnZchn">
    <w:name w:val="Zchn Zchn"/>
    <w:rsid w:val="00FF23A5"/>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FF23A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FF23A5"/>
    <w:rPr>
      <w:rFonts w:ascii="Times New Roman" w:hAnsi="Times New Roman"/>
      <w:b/>
      <w:lang w:val="en-GB" w:eastAsia="en-GB"/>
    </w:rPr>
  </w:style>
  <w:style w:type="paragraph" w:customStyle="1" w:styleId="onecomwebmail-msonormal">
    <w:name w:val="onecomwebmail-msonormal"/>
    <w:basedOn w:val="Normal"/>
    <w:rsid w:val="00FF23A5"/>
    <w:pPr>
      <w:spacing w:before="100" w:beforeAutospacing="1" w:after="100" w:afterAutospacing="1"/>
    </w:pPr>
    <w:rPr>
      <w:sz w:val="24"/>
      <w:szCs w:val="24"/>
      <w:lang w:val="en-US"/>
    </w:rPr>
  </w:style>
  <w:style w:type="character" w:customStyle="1" w:styleId="bullet3Char">
    <w:name w:val="bullet3 Char"/>
    <w:link w:val="bullet3"/>
    <w:rsid w:val="00FF23A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F23A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F23A5"/>
    <w:rPr>
      <w:rFonts w:ascii="Times New Roman" w:eastAsia="Malgun Gothic" w:hAnsi="Times New Roman" w:cs="Batang"/>
      <w:lang w:val="en-GB" w:eastAsia="en-US"/>
    </w:rPr>
  </w:style>
  <w:style w:type="paragraph" w:customStyle="1" w:styleId="tdoc">
    <w:name w:val="tdoc"/>
    <w:basedOn w:val="Normal"/>
    <w:link w:val="tdocChar"/>
    <w:qFormat/>
    <w:rsid w:val="00FF23A5"/>
    <w:pPr>
      <w:spacing w:after="0"/>
      <w:ind w:left="1440" w:hanging="1440"/>
    </w:pPr>
    <w:rPr>
      <w:rFonts w:ascii="Times" w:eastAsia="Batang" w:hAnsi="Times"/>
      <w:szCs w:val="24"/>
    </w:rPr>
  </w:style>
  <w:style w:type="character" w:customStyle="1" w:styleId="tdocChar">
    <w:name w:val="tdoc Char"/>
    <w:link w:val="tdoc"/>
    <w:rsid w:val="00FF23A5"/>
    <w:rPr>
      <w:rFonts w:ascii="Times" w:eastAsia="Batang" w:hAnsi="Times"/>
      <w:szCs w:val="24"/>
      <w:lang w:val="en-GB" w:eastAsia="en-US"/>
    </w:rPr>
  </w:style>
  <w:style w:type="character" w:styleId="Strong">
    <w:name w:val="Strong"/>
    <w:uiPriority w:val="22"/>
    <w:qFormat/>
    <w:rsid w:val="00FF23A5"/>
    <w:rPr>
      <w:b/>
      <w:bCs/>
    </w:rPr>
  </w:style>
  <w:style w:type="paragraph" w:customStyle="1" w:styleId="maintext">
    <w:name w:val="main text"/>
    <w:basedOn w:val="Normal"/>
    <w:link w:val="maintextChar"/>
    <w:qFormat/>
    <w:rsid w:val="00FF23A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F23A5"/>
    <w:rPr>
      <w:rFonts w:ascii="Times New Roman" w:eastAsia="Malgun Gothic" w:hAnsi="Times New Roman"/>
      <w:lang w:val="en-GB" w:eastAsia="ko-KR"/>
    </w:rPr>
  </w:style>
  <w:style w:type="character" w:styleId="PlaceholderText">
    <w:name w:val="Placeholder Text"/>
    <w:basedOn w:val="DefaultParagraphFont"/>
    <w:uiPriority w:val="99"/>
    <w:rsid w:val="00FF23A5"/>
    <w:rPr>
      <w:color w:val="808080"/>
    </w:rPr>
  </w:style>
  <w:style w:type="paragraph" w:customStyle="1" w:styleId="CharChar1CharCharCharChar">
    <w:name w:val="Char Char1 Char Char Char Char"/>
    <w:semiHidden/>
    <w:rsid w:val="00FF23A5"/>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F23A5"/>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FF23A5"/>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FF23A5"/>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FF23A5"/>
    <w:rPr>
      <w:rFonts w:ascii="Arial" w:eastAsiaTheme="minorEastAsia" w:hAnsi="Arial"/>
      <w:vanish/>
      <w:sz w:val="16"/>
      <w:szCs w:val="16"/>
      <w:lang w:val="en-US" w:eastAsia="zh-CN"/>
    </w:rPr>
  </w:style>
  <w:style w:type="character" w:customStyle="1" w:styleId="hps">
    <w:name w:val="hps"/>
    <w:basedOn w:val="DefaultParagraphFont"/>
    <w:rsid w:val="00FF23A5"/>
  </w:style>
  <w:style w:type="paragraph" w:styleId="z-BottomofForm">
    <w:name w:val="HTML Bottom of Form"/>
    <w:basedOn w:val="Normal"/>
    <w:next w:val="Normal"/>
    <w:link w:val="z-BottomofFormChar"/>
    <w:hidden/>
    <w:uiPriority w:val="99"/>
    <w:unhideWhenUsed/>
    <w:rsid w:val="00FF23A5"/>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FF23A5"/>
    <w:rPr>
      <w:rFonts w:ascii="Arial" w:eastAsiaTheme="minorEastAsia" w:hAnsi="Arial"/>
      <w:vanish/>
      <w:sz w:val="16"/>
      <w:szCs w:val="16"/>
      <w:lang w:val="en-US" w:eastAsia="zh-CN"/>
    </w:rPr>
  </w:style>
  <w:style w:type="paragraph" w:customStyle="1" w:styleId="tablecell0">
    <w:name w:val="tablecell"/>
    <w:basedOn w:val="Normal"/>
    <w:qFormat/>
    <w:rsid w:val="00FF23A5"/>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FF23A5"/>
  </w:style>
  <w:style w:type="paragraph" w:customStyle="1" w:styleId="tableheader">
    <w:name w:val="tableheader"/>
    <w:basedOn w:val="Normal"/>
    <w:qFormat/>
    <w:rsid w:val="00FF23A5"/>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FF23A5"/>
  </w:style>
  <w:style w:type="character" w:customStyle="1" w:styleId="keyword">
    <w:name w:val="keyword"/>
    <w:basedOn w:val="DefaultParagraphFont"/>
    <w:rsid w:val="00FF23A5"/>
  </w:style>
  <w:style w:type="paragraph" w:customStyle="1" w:styleId="Test">
    <w:name w:val="Test"/>
    <w:basedOn w:val="Normal"/>
    <w:rsid w:val="00FF23A5"/>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FF23A5"/>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FF23A5"/>
    <w:rPr>
      <w:rFonts w:ascii="Times New Roman" w:eastAsiaTheme="minorEastAsia" w:hAnsi="Times New Roman"/>
      <w:lang w:val="en-US" w:eastAsia="zh-CN"/>
    </w:rPr>
  </w:style>
  <w:style w:type="paragraph" w:customStyle="1" w:styleId="ordinary-output">
    <w:name w:val="ordinary-output"/>
    <w:basedOn w:val="Normal"/>
    <w:rsid w:val="00FF23A5"/>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FF23A5"/>
  </w:style>
  <w:style w:type="paragraph" w:customStyle="1" w:styleId="3GPPNormalText">
    <w:name w:val="3GPP Normal Text"/>
    <w:basedOn w:val="BodyText"/>
    <w:link w:val="3GPPNormalTextChar"/>
    <w:qFormat/>
    <w:rsid w:val="00FF23A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FF23A5"/>
    <w:rPr>
      <w:rFonts w:ascii="Times New Roman" w:eastAsia="MS Mincho" w:hAnsi="Times New Roman"/>
      <w:sz w:val="22"/>
      <w:szCs w:val="24"/>
      <w:lang w:val="en-US" w:eastAsia="zh-CN"/>
    </w:rPr>
  </w:style>
  <w:style w:type="paragraph" w:styleId="ListNumber3">
    <w:name w:val="List Number 3"/>
    <w:basedOn w:val="Normal"/>
    <w:rsid w:val="00FF23A5"/>
    <w:pPr>
      <w:numPr>
        <w:numId w:val="15"/>
      </w:numPr>
      <w:overflowPunct w:val="0"/>
      <w:autoSpaceDE w:val="0"/>
      <w:autoSpaceDN w:val="0"/>
      <w:adjustRightInd w:val="0"/>
      <w:textAlignment w:val="baseline"/>
    </w:pPr>
  </w:style>
  <w:style w:type="table" w:customStyle="1" w:styleId="1">
    <w:name w:val="网格型1"/>
    <w:basedOn w:val="TableNormal"/>
    <w:next w:val="TableGrid"/>
    <w:rsid w:val="00FF23A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F23A5"/>
    <w:rPr>
      <w:rFonts w:ascii="Times New Roman" w:hAnsi="Times New Roman"/>
      <w:lang w:val="en-GB" w:eastAsia="en-GB"/>
    </w:rPr>
  </w:style>
  <w:style w:type="paragraph" w:styleId="Subtitle">
    <w:name w:val="Subtitle"/>
    <w:basedOn w:val="Normal"/>
    <w:next w:val="Normal"/>
    <w:link w:val="SubtitleChar"/>
    <w:uiPriority w:val="11"/>
    <w:qFormat/>
    <w:rsid w:val="00FF23A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FF23A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FF23A5"/>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F23A5"/>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FF23A5"/>
  </w:style>
  <w:style w:type="paragraph" w:styleId="Title">
    <w:name w:val="Title"/>
    <w:aliases w:val="Heading 31"/>
    <w:basedOn w:val="Normal"/>
    <w:link w:val="TitleChar1"/>
    <w:qFormat/>
    <w:rsid w:val="00FF23A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F23A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FF23A5"/>
    <w:rPr>
      <w:rFonts w:ascii="Arial" w:eastAsia="MS Mincho" w:hAnsi="Arial"/>
      <w:b/>
      <w:sz w:val="24"/>
      <w:lang w:val="de-DE" w:eastAsia="ja-JP"/>
    </w:rPr>
  </w:style>
  <w:style w:type="paragraph" w:customStyle="1" w:styleId="TableText0">
    <w:name w:val="TableText"/>
    <w:basedOn w:val="BodyTextIndent"/>
    <w:rsid w:val="00FF23A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FF23A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F23A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F23A5"/>
  </w:style>
  <w:style w:type="paragraph" w:customStyle="1" w:styleId="berschrift2Head2A2">
    <w:name w:val="Überschrift 2.Head2A.2"/>
    <w:basedOn w:val="Heading1"/>
    <w:next w:val="Normal"/>
    <w:rsid w:val="00FF23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F23A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F23A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FF23A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F23A5"/>
    <w:pPr>
      <w:spacing w:before="360" w:after="0" w:line="240" w:lineRule="atLeast"/>
      <w:jc w:val="center"/>
    </w:pPr>
    <w:rPr>
      <w:rFonts w:eastAsia="MS Mincho"/>
      <w:lang w:val="en-US" w:eastAsia="ja-JP"/>
    </w:rPr>
  </w:style>
  <w:style w:type="paragraph" w:styleId="ListContinue2">
    <w:name w:val="List Continue 2"/>
    <w:basedOn w:val="Normal"/>
    <w:rsid w:val="00FF23A5"/>
    <w:pPr>
      <w:ind w:leftChars="400" w:left="850"/>
    </w:pPr>
    <w:rPr>
      <w:rFonts w:eastAsia="MS Mincho"/>
      <w:lang w:eastAsia="ja-JP"/>
    </w:rPr>
  </w:style>
  <w:style w:type="paragraph" w:styleId="BodyTextFirstIndent2">
    <w:name w:val="Body Text First Indent 2"/>
    <w:basedOn w:val="BodyTextIndent"/>
    <w:link w:val="BodyTextFirstIndent2Char"/>
    <w:rsid w:val="00FF23A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F23A5"/>
    <w:rPr>
      <w:rFonts w:ascii="Times New Roman" w:eastAsia="MS Mincho" w:hAnsi="Times New Roman"/>
      <w:lang w:val="en-GB" w:eastAsia="en-US"/>
    </w:rPr>
  </w:style>
  <w:style w:type="character" w:styleId="PageNumber">
    <w:name w:val="page number"/>
    <w:basedOn w:val="DefaultParagraphFont"/>
    <w:rsid w:val="00FF23A5"/>
  </w:style>
  <w:style w:type="paragraph" w:customStyle="1" w:styleId="List1">
    <w:name w:val="List 1"/>
    <w:basedOn w:val="Normal"/>
    <w:rsid w:val="00FF23A5"/>
    <w:pPr>
      <w:spacing w:after="120"/>
      <w:ind w:left="568" w:hanging="284"/>
    </w:pPr>
    <w:rPr>
      <w:rFonts w:ascii="Arial" w:eastAsia="MS Mincho" w:hAnsi="Arial"/>
      <w:szCs w:val="22"/>
      <w:lang w:eastAsia="ja-JP"/>
    </w:rPr>
  </w:style>
  <w:style w:type="paragraph" w:customStyle="1" w:styleId="assocaitedwith">
    <w:name w:val="assocaited with"/>
    <w:basedOn w:val="Normal"/>
    <w:rsid w:val="00FF23A5"/>
    <w:pPr>
      <w:jc w:val="center"/>
    </w:pPr>
    <w:rPr>
      <w:rFonts w:eastAsia="MS Mincho"/>
      <w:lang w:eastAsia="ja-JP"/>
    </w:rPr>
  </w:style>
  <w:style w:type="paragraph" w:customStyle="1" w:styleId="Nor">
    <w:name w:val="Nor'"/>
    <w:basedOn w:val="assocaitedwith"/>
    <w:rsid w:val="00FF23A5"/>
    <w:rPr>
      <w:b/>
    </w:rPr>
  </w:style>
  <w:style w:type="character" w:customStyle="1" w:styleId="NOChar">
    <w:name w:val="NO Char"/>
    <w:link w:val="NO"/>
    <w:rsid w:val="00FF23A5"/>
    <w:rPr>
      <w:rFonts w:ascii="Times New Roman" w:hAnsi="Times New Roman"/>
      <w:lang w:val="en-GB" w:eastAsia="en-US"/>
    </w:rPr>
  </w:style>
  <w:style w:type="table" w:styleId="TableClassic2">
    <w:name w:val="Table Classic 2"/>
    <w:basedOn w:val="TableNormal"/>
    <w:rsid w:val="00FF23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F23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F23A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23A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F23A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F23A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F23A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F23A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F23A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F23A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F23A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F23A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F23A5"/>
    <w:pPr>
      <w:spacing w:after="220"/>
    </w:pPr>
    <w:rPr>
      <w:rFonts w:ascii="Arial" w:eastAsia="SimSun" w:hAnsi="Arial"/>
      <w:sz w:val="22"/>
      <w:szCs w:val="24"/>
      <w:lang w:val="en-US"/>
    </w:rPr>
  </w:style>
  <w:style w:type="paragraph" w:customStyle="1" w:styleId="a1">
    <w:name w:val="样式 正文"/>
    <w:basedOn w:val="Normal"/>
    <w:link w:val="Char"/>
    <w:rsid w:val="00FF23A5"/>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FF23A5"/>
    <w:rPr>
      <w:rFonts w:ascii="Times New Roman" w:eastAsia="SimSun" w:hAnsi="Times New Roman" w:cs="SimSun"/>
      <w:kern w:val="2"/>
      <w:sz w:val="21"/>
      <w:lang w:val="en-US" w:eastAsia="zh-CN"/>
    </w:rPr>
  </w:style>
  <w:style w:type="paragraph" w:customStyle="1" w:styleId="a2">
    <w:name w:val="公式"/>
    <w:basedOn w:val="Normal"/>
    <w:rsid w:val="00FF23A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F23A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F23A5"/>
    <w:rPr>
      <w:rFonts w:ascii="Times New Roman" w:eastAsia="MS Mincho" w:hAnsi="Times New Roman"/>
      <w:szCs w:val="24"/>
      <w:lang w:val="en-GB" w:eastAsia="en-US"/>
    </w:rPr>
  </w:style>
  <w:style w:type="paragraph" w:customStyle="1" w:styleId="Doc-title">
    <w:name w:val="Doc-title"/>
    <w:basedOn w:val="Normal"/>
    <w:link w:val="Doc-titleChar"/>
    <w:qFormat/>
    <w:rsid w:val="00FF23A5"/>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FF23A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FF23A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F23A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FF23A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F23A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F23A5"/>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FF23A5"/>
    <w:pPr>
      <w:numPr>
        <w:numId w:val="20"/>
      </w:numPr>
      <w:spacing w:after="0"/>
      <w:jc w:val="both"/>
    </w:pPr>
    <w:rPr>
      <w:rFonts w:eastAsia="MS Mincho"/>
    </w:rPr>
  </w:style>
  <w:style w:type="paragraph" w:customStyle="1" w:styleId="FigureCaption">
    <w:name w:val="Figure Caption"/>
    <w:aliases w:val="fc Char,Figure Caption Char"/>
    <w:basedOn w:val="Normal"/>
    <w:rsid w:val="00FF23A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F23A5"/>
    <w:pPr>
      <w:spacing w:before="120" w:after="120" w:line="240" w:lineRule="atLeast"/>
      <w:jc w:val="right"/>
    </w:pPr>
    <w:rPr>
      <w:rFonts w:eastAsiaTheme="minorEastAsia"/>
      <w:sz w:val="22"/>
      <w:lang w:val="en-US"/>
    </w:rPr>
  </w:style>
  <w:style w:type="paragraph" w:customStyle="1" w:styleId="multifig">
    <w:name w:val="multifig"/>
    <w:basedOn w:val="Normal"/>
    <w:rsid w:val="00FF23A5"/>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FF23A5"/>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FF23A5"/>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FF23A5"/>
    <w:pPr>
      <w:spacing w:before="120" w:after="0" w:line="240" w:lineRule="exact"/>
      <w:jc w:val="both"/>
    </w:pPr>
    <w:rPr>
      <w:rFonts w:eastAsia="MS Mincho"/>
      <w:lang w:val="en-US"/>
    </w:rPr>
  </w:style>
  <w:style w:type="character" w:customStyle="1" w:styleId="Style10ptCharChar">
    <w:name w:val="Style 10 pt Char Char"/>
    <w:rsid w:val="00FF23A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F23A5"/>
    <w:pPr>
      <w:spacing w:before="60" w:after="60" w:line="240" w:lineRule="exact"/>
      <w:jc w:val="both"/>
    </w:pPr>
    <w:rPr>
      <w:rFonts w:eastAsia="MS Mincho"/>
      <w:b/>
      <w:lang w:val="en-US"/>
    </w:rPr>
  </w:style>
  <w:style w:type="character" w:customStyle="1" w:styleId="Style10ptBoldCharChar">
    <w:name w:val="Style 10 pt Bold Char Char"/>
    <w:rsid w:val="00FF23A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F23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F23A5"/>
    <w:rPr>
      <w:rFonts w:ascii="Courier New" w:eastAsia="Batang" w:hAnsi="Courier New" w:cs="Courier New"/>
      <w:lang w:val="en-US" w:eastAsia="ko-KR"/>
    </w:rPr>
  </w:style>
  <w:style w:type="paragraph" w:customStyle="1" w:styleId="Bullet0">
    <w:name w:val="Bullet"/>
    <w:basedOn w:val="Normal"/>
    <w:rsid w:val="00FF23A5"/>
    <w:pPr>
      <w:numPr>
        <w:numId w:val="19"/>
      </w:numPr>
      <w:spacing w:after="0"/>
    </w:pPr>
    <w:rPr>
      <w:rFonts w:eastAsiaTheme="minorEastAsia"/>
      <w:sz w:val="24"/>
      <w:szCs w:val="24"/>
      <w:lang w:val="en-US"/>
    </w:rPr>
  </w:style>
  <w:style w:type="paragraph" w:customStyle="1" w:styleId="FigureCentered">
    <w:name w:val="FigureCentered"/>
    <w:basedOn w:val="Normal"/>
    <w:next w:val="Normal"/>
    <w:rsid w:val="00FF23A5"/>
    <w:pPr>
      <w:keepNext/>
      <w:spacing w:before="60" w:after="60" w:line="240" w:lineRule="atLeast"/>
      <w:jc w:val="center"/>
    </w:pPr>
    <w:rPr>
      <w:rFonts w:eastAsiaTheme="minorEastAsia"/>
      <w:sz w:val="24"/>
      <w:lang w:val="en-US"/>
    </w:rPr>
  </w:style>
  <w:style w:type="character" w:customStyle="1" w:styleId="Equation-NumberedChar">
    <w:name w:val="Equation-Numbered Char"/>
    <w:rsid w:val="00FF23A5"/>
    <w:rPr>
      <w:rFonts w:ascii="Arial" w:eastAsia="SimSun" w:hAnsi="Arial" w:cs="Arial"/>
      <w:color w:val="0000FF"/>
      <w:kern w:val="2"/>
      <w:sz w:val="22"/>
      <w:lang w:val="en-US" w:eastAsia="en-US" w:bidi="ar-SA"/>
    </w:rPr>
  </w:style>
  <w:style w:type="paragraph" w:customStyle="1" w:styleId="item">
    <w:name w:val="item"/>
    <w:basedOn w:val="Normal"/>
    <w:rsid w:val="00FF23A5"/>
    <w:pPr>
      <w:numPr>
        <w:numId w:val="21"/>
      </w:numPr>
      <w:spacing w:after="0"/>
      <w:jc w:val="both"/>
    </w:pPr>
    <w:rPr>
      <w:rFonts w:eastAsia="MS Mincho"/>
    </w:rPr>
  </w:style>
  <w:style w:type="paragraph" w:customStyle="1" w:styleId="PaperTableCell">
    <w:name w:val="PaperTableCell"/>
    <w:basedOn w:val="Normal"/>
    <w:rsid w:val="00FF23A5"/>
    <w:pPr>
      <w:spacing w:after="0"/>
      <w:jc w:val="both"/>
    </w:pPr>
    <w:rPr>
      <w:rFonts w:eastAsiaTheme="minorEastAsia"/>
      <w:sz w:val="16"/>
      <w:szCs w:val="24"/>
      <w:lang w:val="en-US"/>
    </w:rPr>
  </w:style>
  <w:style w:type="character" w:styleId="LineNumber">
    <w:name w:val="line number"/>
    <w:rsid w:val="00FF23A5"/>
    <w:rPr>
      <w:rFonts w:ascii="Arial" w:eastAsia="SimSun" w:hAnsi="Arial" w:cs="Arial"/>
      <w:color w:val="0000FF"/>
      <w:kern w:val="2"/>
      <w:sz w:val="18"/>
      <w:lang w:val="en-US" w:eastAsia="zh-CN" w:bidi="ar-SA"/>
    </w:rPr>
  </w:style>
  <w:style w:type="paragraph" w:customStyle="1" w:styleId="figure0">
    <w:name w:val="figure"/>
    <w:basedOn w:val="Normal"/>
    <w:rsid w:val="00FF23A5"/>
    <w:pPr>
      <w:keepNext/>
      <w:keepLines/>
      <w:spacing w:before="60" w:after="60" w:line="240" w:lineRule="atLeast"/>
      <w:jc w:val="center"/>
    </w:pPr>
    <w:rPr>
      <w:rFonts w:eastAsiaTheme="minorEastAsia"/>
      <w:lang w:val="en-US"/>
    </w:rPr>
  </w:style>
  <w:style w:type="character" w:customStyle="1" w:styleId="moz-txt-tag">
    <w:name w:val="moz-txt-tag"/>
    <w:rsid w:val="00FF23A5"/>
    <w:rPr>
      <w:rFonts w:ascii="Arial" w:eastAsia="SimSun" w:hAnsi="Arial" w:cs="Arial"/>
      <w:color w:val="0000FF"/>
      <w:kern w:val="2"/>
      <w:lang w:val="en-US" w:eastAsia="zh-CN" w:bidi="ar-SA"/>
    </w:rPr>
  </w:style>
  <w:style w:type="paragraph" w:customStyle="1" w:styleId="tac0">
    <w:name w:val="tac"/>
    <w:basedOn w:val="Normal"/>
    <w:rsid w:val="00FF23A5"/>
    <w:pPr>
      <w:keepNext/>
      <w:spacing w:after="0"/>
      <w:jc w:val="center"/>
    </w:pPr>
    <w:rPr>
      <w:rFonts w:ascii="Arial" w:eastAsia="Calibri" w:hAnsi="Arial" w:cs="Arial"/>
      <w:sz w:val="18"/>
      <w:szCs w:val="18"/>
      <w:lang w:val="en-US"/>
    </w:rPr>
  </w:style>
  <w:style w:type="paragraph" w:customStyle="1" w:styleId="th0">
    <w:name w:val="th"/>
    <w:basedOn w:val="Normal"/>
    <w:rsid w:val="00FF23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F23A5"/>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FF23A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FF23A5"/>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FF23A5"/>
  </w:style>
  <w:style w:type="character" w:customStyle="1" w:styleId="opdicttext22">
    <w:name w:val="op_dict_text22"/>
    <w:basedOn w:val="DefaultParagraphFont"/>
    <w:rsid w:val="00FF23A5"/>
  </w:style>
  <w:style w:type="character" w:customStyle="1" w:styleId="def">
    <w:name w:val="def"/>
    <w:basedOn w:val="DefaultParagraphFont"/>
    <w:rsid w:val="00FF23A5"/>
  </w:style>
  <w:style w:type="paragraph" w:customStyle="1" w:styleId="Normalwithindent">
    <w:name w:val="Normal with indent"/>
    <w:basedOn w:val="Normal"/>
    <w:link w:val="NormalwithindentChar"/>
    <w:qFormat/>
    <w:rsid w:val="00FF23A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F23A5"/>
    <w:rPr>
      <w:rFonts w:ascii="Times New Roman" w:eastAsia="Malgun Gothic" w:hAnsi="Times New Roman"/>
      <w:lang w:val="en-GB" w:eastAsia="zh-CN"/>
    </w:rPr>
  </w:style>
  <w:style w:type="paragraph" w:styleId="NoSpacing">
    <w:name w:val="No Spacing"/>
    <w:uiPriority w:val="1"/>
    <w:qFormat/>
    <w:rsid w:val="00FF23A5"/>
    <w:rPr>
      <w:rFonts w:ascii="Calibri" w:eastAsia="SimSun" w:hAnsi="Calibri"/>
      <w:sz w:val="22"/>
      <w:szCs w:val="22"/>
      <w:lang w:val="en-US" w:eastAsia="zh-CN"/>
    </w:rPr>
  </w:style>
  <w:style w:type="character" w:customStyle="1" w:styleId="high-light-bg4">
    <w:name w:val="high-light-bg4"/>
    <w:basedOn w:val="DefaultParagraphFont"/>
    <w:rsid w:val="00FF23A5"/>
  </w:style>
  <w:style w:type="character" w:customStyle="1" w:styleId="TitleChar2">
    <w:name w:val="Title Char2"/>
    <w:basedOn w:val="DefaultParagraphFont"/>
    <w:uiPriority w:val="10"/>
    <w:locked/>
    <w:rsid w:val="00FF23A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FF23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F23A5"/>
    <w:pPr>
      <w:spacing w:before="100" w:after="100"/>
      <w:ind w:left="860"/>
    </w:pPr>
    <w:rPr>
      <w:rFonts w:ascii="Times" w:eastAsia="MS Gothic" w:hAnsi="Times"/>
      <w:sz w:val="24"/>
      <w:lang w:eastAsia="ja-JP"/>
    </w:rPr>
  </w:style>
  <w:style w:type="paragraph" w:customStyle="1" w:styleId="a">
    <w:name w:val="佐藤２"/>
    <w:basedOn w:val="Normal"/>
    <w:rsid w:val="00FF23A5"/>
    <w:pPr>
      <w:numPr>
        <w:numId w:val="22"/>
      </w:numPr>
    </w:pPr>
    <w:rPr>
      <w:rFonts w:eastAsia="MS Gothic"/>
      <w:sz w:val="24"/>
      <w:lang w:eastAsia="ja-JP"/>
    </w:rPr>
  </w:style>
  <w:style w:type="paragraph" w:customStyle="1" w:styleId="ListBulletLast">
    <w:name w:val="List Bullet Last"/>
    <w:aliases w:val="lbl"/>
    <w:basedOn w:val="ListBullet"/>
    <w:next w:val="BodyText"/>
    <w:rsid w:val="00FF23A5"/>
    <w:pPr>
      <w:spacing w:after="240"/>
      <w:ind w:left="714" w:hanging="357"/>
    </w:pPr>
    <w:rPr>
      <w:rFonts w:ascii="Arial" w:eastAsia="MS Gothic" w:hAnsi="Arial"/>
      <w:sz w:val="24"/>
      <w:lang w:eastAsia="ja-JP"/>
    </w:rPr>
  </w:style>
  <w:style w:type="paragraph" w:styleId="BodyText3">
    <w:name w:val="Body Text 3"/>
    <w:basedOn w:val="Normal"/>
    <w:link w:val="BodyText3Char"/>
    <w:rsid w:val="00FF23A5"/>
    <w:pPr>
      <w:spacing w:after="0"/>
      <w:jc w:val="both"/>
    </w:pPr>
    <w:rPr>
      <w:rFonts w:eastAsia="MS Gothic"/>
      <w:sz w:val="24"/>
      <w:lang w:eastAsia="ja-JP"/>
    </w:rPr>
  </w:style>
  <w:style w:type="character" w:customStyle="1" w:styleId="BodyText3Char">
    <w:name w:val="Body Text 3 Char"/>
    <w:basedOn w:val="DefaultParagraphFont"/>
    <w:link w:val="BodyText3"/>
    <w:rsid w:val="00FF23A5"/>
    <w:rPr>
      <w:rFonts w:ascii="Times New Roman" w:eastAsia="MS Gothic" w:hAnsi="Times New Roman"/>
      <w:sz w:val="24"/>
      <w:lang w:val="en-GB" w:eastAsia="ja-JP"/>
    </w:rPr>
  </w:style>
  <w:style w:type="paragraph" w:customStyle="1" w:styleId="TableText1">
    <w:name w:val="Table_Text"/>
    <w:basedOn w:val="Normal"/>
    <w:rsid w:val="00FF23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F23A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F23A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F23A5"/>
    <w:rPr>
      <w:rFonts w:eastAsia="MS Gothic"/>
      <w:b/>
      <w:noProof w:val="0"/>
      <w:kern w:val="2"/>
      <w:sz w:val="24"/>
      <w:lang w:val="en-GB"/>
    </w:rPr>
  </w:style>
  <w:style w:type="paragraph" w:customStyle="1" w:styleId="Normal1CharChar">
    <w:name w:val="Normal1 Char Char"/>
    <w:rsid w:val="00FF23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FF23A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F23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F23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F23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F23A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F23A5"/>
    <w:rPr>
      <w:rFonts w:ascii="Times New Roman" w:eastAsia="MS Gothic" w:hAnsi="Times New Roman"/>
      <w:sz w:val="24"/>
      <w:lang w:val="en-GB" w:eastAsia="ja-JP"/>
    </w:rPr>
  </w:style>
  <w:style w:type="character" w:customStyle="1" w:styleId="Doc-titleChar">
    <w:name w:val="Doc-title Char"/>
    <w:link w:val="Doc-title"/>
    <w:rsid w:val="00FF23A5"/>
    <w:rPr>
      <w:rFonts w:ascii="Arial" w:eastAsia="SimSun" w:hAnsi="Arial" w:cs="Arial"/>
      <w:lang w:val="en-US" w:eastAsia="zh-CN"/>
    </w:rPr>
  </w:style>
  <w:style w:type="paragraph" w:customStyle="1" w:styleId="msonormal0">
    <w:name w:val="msonormal"/>
    <w:basedOn w:val="Normal"/>
    <w:rsid w:val="00FF23A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FF23A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F23A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F23A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F23A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F23A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F23A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F23A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F23A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F23A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F23A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F23A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F23A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F23A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F23A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F23A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F23A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F23A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F23A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F23A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F23A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F23A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F23A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F23A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F23A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F23A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F23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F23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F23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F23A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F23A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F23A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F23A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F23A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F23A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F23A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F23A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F23A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F23A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F23A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F23A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F23A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F23A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F23A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F23A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F23A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F23A5"/>
    <w:rPr>
      <w:rFonts w:ascii="Arial" w:hAnsi="Arial"/>
      <w:vanish w:val="0"/>
      <w:color w:val="FF0000"/>
      <w:sz w:val="24"/>
    </w:rPr>
  </w:style>
  <w:style w:type="paragraph" w:customStyle="1" w:styleId="Bulletedo1">
    <w:name w:val="Bulleted o 1"/>
    <w:basedOn w:val="Normal"/>
    <w:rsid w:val="00FF23A5"/>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FF23A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FF23A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FF23A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F23A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F23A5"/>
    <w:rPr>
      <w:rFonts w:ascii="Arial" w:hAnsi="Arial"/>
      <w:sz w:val="32"/>
      <w:lang w:val="en-GB" w:eastAsia="en-US"/>
    </w:rPr>
  </w:style>
  <w:style w:type="character" w:customStyle="1" w:styleId="CharChar3">
    <w:name w:val="Char Char3"/>
    <w:rsid w:val="00FF23A5"/>
    <w:rPr>
      <w:rFonts w:ascii="Arial" w:hAnsi="Arial"/>
      <w:sz w:val="36"/>
      <w:lang w:val="en-GB" w:eastAsia="en-US" w:bidi="ar-SA"/>
    </w:rPr>
  </w:style>
  <w:style w:type="character" w:customStyle="1" w:styleId="CharChar2">
    <w:name w:val="Char Char2"/>
    <w:rsid w:val="00FF23A5"/>
    <w:rPr>
      <w:rFonts w:ascii="Arial" w:hAnsi="Arial"/>
      <w:sz w:val="32"/>
      <w:lang w:val="en-GB" w:eastAsia="en-US" w:bidi="ar-SA"/>
    </w:rPr>
  </w:style>
  <w:style w:type="character" w:customStyle="1" w:styleId="CharChar1">
    <w:name w:val="Char Char1"/>
    <w:rsid w:val="00FF23A5"/>
    <w:rPr>
      <w:rFonts w:ascii="Arial" w:hAnsi="Arial"/>
      <w:sz w:val="28"/>
      <w:lang w:val="en-GB" w:eastAsia="en-US" w:bidi="ar-SA"/>
    </w:rPr>
  </w:style>
  <w:style w:type="character" w:customStyle="1" w:styleId="CharChar">
    <w:name w:val="Char Char"/>
    <w:rsid w:val="00FF23A5"/>
    <w:rPr>
      <w:rFonts w:ascii="Arial" w:hAnsi="Arial"/>
      <w:sz w:val="22"/>
      <w:lang w:val="en-GB" w:eastAsia="en-US" w:bidi="ar-SA"/>
    </w:rPr>
  </w:style>
  <w:style w:type="table" w:styleId="DarkList-Accent6">
    <w:name w:val="Dark List Accent 6"/>
    <w:basedOn w:val="TableNormal"/>
    <w:uiPriority w:val="70"/>
    <w:rsid w:val="00FF23A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F23A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F23A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F23A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F23A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F23A5"/>
  </w:style>
  <w:style w:type="paragraph" w:customStyle="1" w:styleId="onecomwebmail-msolistparagraph">
    <w:name w:val="onecomwebmail-msolistparagraph"/>
    <w:basedOn w:val="Normal"/>
    <w:rsid w:val="00FF23A5"/>
    <w:pPr>
      <w:spacing w:before="100" w:beforeAutospacing="1" w:after="100" w:afterAutospacing="1"/>
    </w:pPr>
    <w:rPr>
      <w:sz w:val="24"/>
      <w:szCs w:val="24"/>
      <w:lang w:val="sv-SE" w:eastAsia="sv-SE"/>
    </w:rPr>
  </w:style>
  <w:style w:type="paragraph" w:customStyle="1" w:styleId="onecomwebmail-tah">
    <w:name w:val="onecomwebmail-tah"/>
    <w:basedOn w:val="Normal"/>
    <w:rsid w:val="00FF23A5"/>
    <w:pPr>
      <w:spacing w:before="100" w:beforeAutospacing="1" w:after="100" w:afterAutospacing="1"/>
    </w:pPr>
    <w:rPr>
      <w:sz w:val="24"/>
      <w:szCs w:val="24"/>
      <w:lang w:val="sv-SE" w:eastAsia="sv-SE"/>
    </w:rPr>
  </w:style>
  <w:style w:type="paragraph" w:customStyle="1" w:styleId="onecomwebmail-tac">
    <w:name w:val="onecomwebmail-tac"/>
    <w:basedOn w:val="Normal"/>
    <w:rsid w:val="00FF23A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FF23A5"/>
  </w:style>
  <w:style w:type="character" w:customStyle="1" w:styleId="onecomwebmail-size">
    <w:name w:val="onecomwebmail-size"/>
    <w:basedOn w:val="DefaultParagraphFont"/>
    <w:rsid w:val="00FF23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5AIRPNAIUNRU-1379959237-2908</_dlc_DocId>
    <_dlc_DocIdUrl xmlns="71c5aaf6-e6ce-465b-b873-5148d2a4c105">
      <Url>https://nokia.sharepoint.com/sites/c5g/projects/phydesign/_layouts/15/DocIdRedir.aspx?ID=5AIRPNAIUNRU-1379959237-2908</Url>
      <Description>5AIRPNAIUNRU-1379959237-2908</Description>
    </_dlc_DocIdUrl>
    <TaxCatchAll xmlns="71c5aaf6-e6ce-465b-b873-5148d2a4c105" xsi:nil="true"/>
    <Document_x0020_category xmlns="3b34c8f0-1ef5-4d1e-bb66-517ce7fe7356" xsi:nil="true"/>
    <lcf76f155ced4ddcb4097134ff3c332f xmlns="d499e888-b648-4639-a12e-124bf1d657b9">
      <Terms xmlns="http://schemas.microsoft.com/office/infopath/2007/PartnerControls"/>
    </lcf76f155ced4ddcb4097134ff3c332f>
    <Documentdescription xmlns="d499e888-b648-4639-a12e-124bf1d657b9" xsi:nil="true"/>
    <Comments xmlns="d499e888-b648-4639-a12e-124bf1d657b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2" ma:contentTypeDescription="Create a new document." ma:contentTypeScope="" ma:versionID="812e72e33b20a6168dd028505d3279b4">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4135119974e64d5958ff0ca14be4c5c6"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07232D1-38FB-415E-BF7D-BF260DE2F91F}">
  <ds:schemaRefs>
    <ds:schemaRef ds:uri="http://schemas.microsoft.com/office/2006/documentManagement/types"/>
    <ds:schemaRef ds:uri="71c5aaf6-e6ce-465b-b873-5148d2a4c105"/>
    <ds:schemaRef ds:uri="http://purl.org/dc/elements/1.1/"/>
    <ds:schemaRef ds:uri="http://schemas.openxmlformats.org/package/2006/metadata/core-properties"/>
    <ds:schemaRef ds:uri="http://schemas.microsoft.com/office/infopath/2007/PartnerControls"/>
    <ds:schemaRef ds:uri="ebabf6ce-2443-438c-9946-ecc878e7654a"/>
    <ds:schemaRef ds:uri="http://purl.org/dc/terms/"/>
    <ds:schemaRef ds:uri="95d2e41d-1f11-4347-bb1c-11d6a32975dd"/>
    <ds:schemaRef ds:uri="3b34c8f0-1ef5-4d1e-bb66-517ce7fe7356"/>
    <ds:schemaRef ds:uri="http://schemas.microsoft.com/office/2006/metadata/properties"/>
    <ds:schemaRef ds:uri="http://www.w3.org/XML/1998/namespace"/>
    <ds:schemaRef ds:uri="http://purl.org/dc/dcmitype/"/>
    <ds:schemaRef ds:uri="d499e888-b648-4639-a12e-124bf1d657b9"/>
  </ds:schemaRefs>
</ds:datastoreItem>
</file>

<file path=customXml/itemProps2.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3.xml><?xml version="1.0" encoding="utf-8"?>
<ds:datastoreItem xmlns:ds="http://schemas.openxmlformats.org/officeDocument/2006/customXml" ds:itemID="{05AFA91E-2709-45B9-B03D-998E29E3AC2C}">
  <ds:schemaRefs>
    <ds:schemaRef ds:uri="http://schemas.openxmlformats.org/officeDocument/2006/bibliography"/>
  </ds:schemaRefs>
</ds:datastoreItem>
</file>

<file path=customXml/itemProps4.xml><?xml version="1.0" encoding="utf-8"?>
<ds:datastoreItem xmlns:ds="http://schemas.openxmlformats.org/officeDocument/2006/customXml" ds:itemID="{36E84FE0-13DE-4A83-A607-59A68D4311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6.xml><?xml version="1.0" encoding="utf-8"?>
<ds:datastoreItem xmlns:ds="http://schemas.openxmlformats.org/officeDocument/2006/customXml" ds:itemID="{05608CFA-7B1C-4314-8B5A-EB609D9DAD8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1302</TotalTime>
  <Pages>3</Pages>
  <Words>1528</Words>
  <Characters>8802</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Marco Maso</cp:lastModifiedBy>
  <cp:revision>34</cp:revision>
  <cp:lastPrinted>1899-12-31T23:00:00Z</cp:lastPrinted>
  <dcterms:created xsi:type="dcterms:W3CDTF">2022-02-03T09:17:00Z</dcterms:created>
  <dcterms:modified xsi:type="dcterms:W3CDTF">2022-09-30T17:42:00Z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0x010100CAC6E578C47D6A4BA19BDCC53867E4A5</vt:lpwstr>
  </property>
  <property fmtid="{D5CDD505-2E9C-101B-9397-08002B2CF9AE}" pid="22" name="_dlc_DocIdItemGuid">
    <vt:lpwstr>0f059144-2f9f-49ba-92c8-cb8dfd20edb8</vt:lpwstr>
  </property>
  <property fmtid="{D5CDD505-2E9C-101B-9397-08002B2CF9AE}" pid="23" name="MediaServiceImageTags">
    <vt:lpwstr/>
  </property>
</Properties>
</file>